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lang w:eastAsia="zh-CN"/>
        </w:rPr>
        <w:t>第三方满意度测评</w:t>
      </w:r>
      <w:r>
        <w:rPr>
          <w:rFonts w:hint="eastAsia" w:ascii="黑体" w:hAnsi="黑体" w:eastAsia="黑体"/>
          <w:sz w:val="36"/>
          <w:szCs w:val="36"/>
        </w:rPr>
        <w:t>项目采购需求</w:t>
      </w:r>
    </w:p>
    <w:p>
      <w:pPr>
        <w:spacing w:line="400" w:lineRule="exact"/>
        <w:ind w:firstLine="480" w:firstLineChars="200"/>
        <w:rPr>
          <w:rFonts w:ascii="宋体" w:hAnsi="宋体" w:cs="宋体"/>
          <w:bCs/>
          <w:sz w:val="24"/>
          <w:szCs w:val="24"/>
          <w:lang w:bidi="ar-EG"/>
        </w:rPr>
      </w:pPr>
    </w:p>
    <w:p>
      <w:pPr>
        <w:adjustRightInd w:val="0"/>
        <w:snapToGrid w:val="0"/>
        <w:spacing w:line="360" w:lineRule="auto"/>
        <w:ind w:firstLine="560" w:firstLineChars="200"/>
        <w:rPr>
          <w:rFonts w:ascii="黑体" w:hAnsi="黑体" w:eastAsia="黑体" w:cs="宋体"/>
          <w:bCs/>
          <w:sz w:val="28"/>
          <w:szCs w:val="28"/>
          <w:lang w:bidi="ar-EG"/>
        </w:rPr>
      </w:pPr>
      <w:r>
        <w:rPr>
          <w:rFonts w:hint="eastAsia" w:ascii="黑体" w:hAnsi="黑体" w:eastAsia="黑体" w:cs="宋体"/>
          <w:bCs/>
          <w:sz w:val="28"/>
          <w:szCs w:val="28"/>
          <w:lang w:bidi="ar-EG"/>
        </w:rPr>
        <w:t>一、项目概况</w:t>
      </w:r>
    </w:p>
    <w:p>
      <w:pPr>
        <w:widowControl/>
        <w:adjustRightInd w:val="0"/>
        <w:snapToGrid w:val="0"/>
        <w:spacing w:line="360" w:lineRule="auto"/>
        <w:ind w:firstLine="560" w:firstLineChars="200"/>
        <w:rPr>
          <w:rFonts w:hint="eastAsia" w:ascii="仿宋" w:hAnsi="仿宋" w:eastAsia="仿宋" w:cs="宋体"/>
          <w:bCs/>
          <w:color w:val="000000" w:themeColor="text1"/>
          <w:kern w:val="0"/>
          <w:sz w:val="28"/>
          <w:szCs w:val="28"/>
        </w:rPr>
      </w:pPr>
      <w:r>
        <w:rPr>
          <w:rFonts w:hint="eastAsia" w:ascii="仿宋" w:hAnsi="仿宋" w:eastAsia="仿宋" w:cs="宋体"/>
          <w:bCs/>
          <w:color w:val="000000" w:themeColor="text1"/>
          <w:kern w:val="0"/>
          <w:sz w:val="28"/>
          <w:szCs w:val="28"/>
          <w:lang w:eastAsia="zh-CN"/>
        </w:rPr>
        <w:t>目前</w:t>
      </w:r>
      <w:r>
        <w:rPr>
          <w:rFonts w:hint="eastAsia" w:ascii="仿宋" w:hAnsi="仿宋" w:eastAsia="仿宋" w:cs="宋体"/>
          <w:bCs/>
          <w:color w:val="000000" w:themeColor="text1"/>
          <w:kern w:val="0"/>
          <w:sz w:val="28"/>
          <w:szCs w:val="28"/>
        </w:rPr>
        <w:t>患者满意度和医务人员满意度调查已成为用于政府部门、医院、医务人员及患者对医疗质量评价的重要依据。患者满意度是患者及其家属对医院服务的实际感知质量与预期质量对比程度的评价，是全面了解医院医疗服务质量、医德医风等情况的重要尺度。</w:t>
      </w:r>
    </w:p>
    <w:p>
      <w:pPr>
        <w:adjustRightInd w:val="0"/>
        <w:snapToGrid w:val="0"/>
        <w:spacing w:line="360" w:lineRule="auto"/>
        <w:ind w:firstLine="560" w:firstLineChars="200"/>
        <w:rPr>
          <w:rFonts w:ascii="黑体" w:hAnsi="黑体" w:eastAsia="黑体" w:cs="宋体"/>
          <w:bCs/>
          <w:sz w:val="28"/>
          <w:szCs w:val="28"/>
          <w:lang w:bidi="ar-EG"/>
        </w:rPr>
      </w:pPr>
      <w:r>
        <w:rPr>
          <w:rFonts w:hint="eastAsia" w:ascii="黑体" w:hAnsi="黑体" w:eastAsia="黑体" w:cs="宋体"/>
          <w:bCs/>
          <w:sz w:val="28"/>
          <w:szCs w:val="28"/>
          <w:lang w:bidi="ar-EG"/>
        </w:rPr>
        <w:t>二、项目目标</w:t>
      </w:r>
    </w:p>
    <w:p>
      <w:pPr>
        <w:widowControl/>
        <w:adjustRightInd w:val="0"/>
        <w:snapToGrid w:val="0"/>
        <w:spacing w:line="360" w:lineRule="auto"/>
        <w:ind w:firstLine="560" w:firstLineChars="200"/>
        <w:rPr>
          <w:rFonts w:hint="eastAsia" w:ascii="仿宋" w:hAnsi="仿宋" w:eastAsia="仿宋" w:cs="宋体"/>
          <w:bCs/>
          <w:color w:val="000000" w:themeColor="text1"/>
          <w:kern w:val="0"/>
          <w:sz w:val="28"/>
          <w:szCs w:val="28"/>
        </w:rPr>
      </w:pPr>
      <w:r>
        <w:rPr>
          <w:rFonts w:hint="eastAsia" w:ascii="仿宋" w:hAnsi="仿宋" w:eastAsia="仿宋" w:cs="宋体"/>
          <w:bCs/>
          <w:color w:val="000000" w:themeColor="text1"/>
          <w:kern w:val="0"/>
          <w:sz w:val="28"/>
          <w:szCs w:val="28"/>
        </w:rPr>
        <w:t>医院借助第三方患者满意度调查测评，能够以最短时间通过市场调查，准确了解患者对各科室服务的满意度情况，为未来服务的改善和提升奠定基础；加强日常监督管理工作，了解员工思想动态及对医院各项工作的满意度，提升员工工作积极性，更好的为患者服务。</w:t>
      </w:r>
    </w:p>
    <w:p>
      <w:pPr>
        <w:adjustRightInd w:val="0"/>
        <w:snapToGrid w:val="0"/>
        <w:spacing w:line="360" w:lineRule="auto"/>
        <w:ind w:firstLine="560" w:firstLineChars="200"/>
        <w:rPr>
          <w:rFonts w:ascii="黑体" w:hAnsi="黑体" w:eastAsia="黑体" w:cs="宋体"/>
          <w:bCs/>
          <w:sz w:val="28"/>
          <w:szCs w:val="28"/>
          <w:lang w:bidi="ar-EG"/>
        </w:rPr>
      </w:pPr>
      <w:r>
        <w:rPr>
          <w:rFonts w:hint="eastAsia" w:ascii="黑体" w:hAnsi="黑体" w:eastAsia="黑体" w:cs="宋体"/>
          <w:bCs/>
          <w:sz w:val="28"/>
          <w:szCs w:val="28"/>
          <w:lang w:bidi="ar-EG"/>
        </w:rPr>
        <w:t>三、项目服务期限</w:t>
      </w:r>
    </w:p>
    <w:p>
      <w:pPr>
        <w:widowControl/>
        <w:adjustRightInd w:val="0"/>
        <w:snapToGrid w:val="0"/>
        <w:spacing w:line="360" w:lineRule="auto"/>
        <w:ind w:firstLine="560" w:firstLineChars="200"/>
        <w:rPr>
          <w:rFonts w:ascii="仿宋" w:hAnsi="仿宋" w:eastAsia="仿宋" w:cs="仿宋"/>
          <w:color w:val="000000" w:themeColor="text1"/>
          <w:spacing w:val="8"/>
          <w:kern w:val="0"/>
          <w:sz w:val="28"/>
          <w:szCs w:val="28"/>
        </w:rPr>
      </w:pPr>
      <w:r>
        <w:rPr>
          <w:rFonts w:hint="eastAsia" w:ascii="仿宋" w:hAnsi="仿宋" w:eastAsia="仿宋" w:cs="宋体"/>
          <w:bCs/>
          <w:color w:val="000000" w:themeColor="text1"/>
          <w:kern w:val="0"/>
          <w:sz w:val="28"/>
          <w:szCs w:val="28"/>
          <w:lang w:val="en-US" w:eastAsia="zh-CN"/>
        </w:rPr>
        <w:t>合同履行期限：</w:t>
      </w:r>
      <w:r>
        <w:rPr>
          <w:rFonts w:hint="eastAsia" w:ascii="仿宋" w:hAnsi="仿宋" w:eastAsia="仿宋" w:cs="仿宋"/>
          <w:color w:val="000000" w:themeColor="text1"/>
          <w:spacing w:val="8"/>
          <w:kern w:val="0"/>
          <w:sz w:val="28"/>
          <w:szCs w:val="28"/>
          <w:lang w:eastAsia="zh-CN"/>
        </w:rPr>
        <w:t>一年（合同签订之日起1年，合同为1年1签，每期合同到期后，若采购人对供应商合同期间服务内容无异议，且双方均有继续合作的意愿，经双方协商一致，可通过续签合同的方法继续进行下一年度工作的合作，该合同最多可续签两次。若采购人对合同期间服务内容有异议，可终止合同或重新招标）</w:t>
      </w:r>
    </w:p>
    <w:p>
      <w:pPr>
        <w:numPr>
          <w:ilvl w:val="0"/>
          <w:numId w:val="2"/>
        </w:numPr>
        <w:adjustRightInd w:val="0"/>
        <w:snapToGrid w:val="0"/>
        <w:spacing w:line="360" w:lineRule="auto"/>
        <w:ind w:firstLine="560" w:firstLineChars="200"/>
        <w:rPr>
          <w:rFonts w:hint="eastAsia" w:ascii="黑体" w:hAnsi="黑体" w:eastAsia="黑体" w:cs="宋体"/>
          <w:bCs/>
          <w:sz w:val="28"/>
          <w:szCs w:val="28"/>
          <w:lang w:bidi="ar-EG"/>
        </w:rPr>
      </w:pPr>
      <w:r>
        <w:rPr>
          <w:rFonts w:hint="eastAsia" w:ascii="黑体" w:hAnsi="黑体" w:eastAsia="黑体" w:cs="宋体"/>
          <w:bCs/>
          <w:sz w:val="28"/>
          <w:szCs w:val="28"/>
          <w:lang w:bidi="ar-EG"/>
        </w:rPr>
        <w:t>项目服务方式</w:t>
      </w:r>
    </w:p>
    <w:p>
      <w:pPr>
        <w:pStyle w:val="7"/>
        <w:numPr>
          <w:ilvl w:val="0"/>
          <w:numId w:val="0"/>
        </w:numPr>
        <w:ind w:firstLine="420" w:firstLineChars="0"/>
        <w:rPr>
          <w:rFonts w:hint="eastAsia" w:ascii="仿宋" w:hAnsi="仿宋" w:eastAsia="仿宋" w:cs="宋体"/>
          <w:bCs/>
          <w:color w:val="000000" w:themeColor="text1"/>
          <w:kern w:val="0"/>
          <w:sz w:val="28"/>
          <w:szCs w:val="28"/>
          <w:lang w:val="en-US" w:eastAsia="zh-CN" w:bidi="ar-SA"/>
        </w:rPr>
      </w:pPr>
      <w:r>
        <w:rPr>
          <w:rFonts w:hint="eastAsia" w:ascii="仿宋" w:hAnsi="仿宋" w:eastAsia="仿宋" w:cs="宋体"/>
          <w:bCs/>
          <w:color w:val="000000" w:themeColor="text1"/>
          <w:kern w:val="0"/>
          <w:sz w:val="28"/>
          <w:szCs w:val="28"/>
          <w:lang w:val="en-US" w:eastAsia="zh-CN" w:bidi="ar-SA"/>
        </w:rPr>
        <w:t>第三方公司负责开展医院“第三方社会调查与评价”的调研工作，每季度为一期，每期根据调研结果，出具专业的综合性测评分析报告，报告涵盖调研数据、分析内容。执行方式包括面对面访问、电话访问、二维码扫码形式等。</w:t>
      </w:r>
    </w:p>
    <w:p>
      <w:pPr>
        <w:widowControl/>
        <w:adjustRightInd w:val="0"/>
        <w:snapToGrid w:val="0"/>
        <w:spacing w:line="360" w:lineRule="auto"/>
        <w:ind w:firstLine="560" w:firstLineChars="200"/>
        <w:rPr>
          <w:rFonts w:hint="eastAsia" w:ascii="仿宋" w:hAnsi="仿宋" w:eastAsia="仿宋" w:cs="宋体"/>
          <w:color w:val="000000" w:themeColor="text1"/>
          <w:spacing w:val="8"/>
          <w:kern w:val="0"/>
          <w:sz w:val="28"/>
          <w:szCs w:val="28"/>
          <w:highlight w:val="none"/>
          <w:lang w:val="en-US" w:eastAsia="zh-CN"/>
        </w:rPr>
      </w:pPr>
      <w:r>
        <w:rPr>
          <w:rFonts w:hint="eastAsia" w:ascii="黑体" w:hAnsi="黑体" w:eastAsia="黑体" w:cs="宋体"/>
          <w:bCs/>
          <w:sz w:val="28"/>
          <w:szCs w:val="28"/>
          <w:lang w:eastAsia="zh-CN" w:bidi="ar-EG"/>
        </w:rPr>
        <w:t>五</w:t>
      </w:r>
      <w:r>
        <w:rPr>
          <w:rFonts w:hint="eastAsia" w:ascii="黑体" w:hAnsi="黑体" w:eastAsia="黑体" w:cs="宋体"/>
          <w:bCs/>
          <w:sz w:val="28"/>
          <w:szCs w:val="28"/>
          <w:lang w:bidi="ar-EG"/>
        </w:rPr>
        <w:t>、费用预算：</w:t>
      </w:r>
      <w:r>
        <w:rPr>
          <w:rFonts w:hint="eastAsia" w:ascii="仿宋" w:hAnsi="仿宋" w:eastAsia="仿宋" w:cs="宋体"/>
          <w:color w:val="000000" w:themeColor="text1"/>
          <w:spacing w:val="8"/>
          <w:kern w:val="0"/>
          <w:sz w:val="28"/>
          <w:szCs w:val="28"/>
          <w:highlight w:val="none"/>
          <w:lang w:val="en-US" w:eastAsia="zh-CN"/>
        </w:rPr>
        <w:t>15.5</w:t>
      </w:r>
      <w:r>
        <w:rPr>
          <w:rFonts w:hint="eastAsia" w:ascii="仿宋" w:hAnsi="仿宋" w:eastAsia="仿宋" w:cs="宋体"/>
          <w:color w:val="000000" w:themeColor="text1"/>
          <w:spacing w:val="8"/>
          <w:kern w:val="0"/>
          <w:sz w:val="28"/>
          <w:szCs w:val="28"/>
          <w:highlight w:val="none"/>
        </w:rPr>
        <w:t>万元</w:t>
      </w:r>
      <w:r>
        <w:rPr>
          <w:rFonts w:hint="eastAsia" w:ascii="仿宋" w:hAnsi="仿宋" w:eastAsia="仿宋" w:cs="宋体"/>
          <w:color w:val="000000" w:themeColor="text1"/>
          <w:spacing w:val="8"/>
          <w:kern w:val="0"/>
          <w:sz w:val="28"/>
          <w:szCs w:val="28"/>
          <w:highlight w:val="none"/>
          <w:lang w:val="en-US" w:eastAsia="zh-CN"/>
        </w:rPr>
        <w:t>/年</w:t>
      </w:r>
    </w:p>
    <w:p>
      <w:pPr>
        <w:adjustRightInd w:val="0"/>
        <w:snapToGrid w:val="0"/>
        <w:spacing w:line="360" w:lineRule="auto"/>
        <w:ind w:firstLine="560" w:firstLineChars="200"/>
        <w:rPr>
          <w:rFonts w:ascii="黑体" w:hAnsi="黑体" w:eastAsia="黑体" w:cs="宋体"/>
          <w:bCs/>
          <w:sz w:val="28"/>
          <w:szCs w:val="28"/>
          <w:lang w:bidi="ar-EG"/>
        </w:rPr>
      </w:pPr>
      <w:r>
        <w:rPr>
          <w:rFonts w:hint="eastAsia" w:ascii="黑体" w:hAnsi="黑体" w:eastAsia="黑体" w:cs="宋体"/>
          <w:bCs/>
          <w:sz w:val="28"/>
          <w:szCs w:val="28"/>
          <w:lang w:eastAsia="zh-CN" w:bidi="ar-EG"/>
        </w:rPr>
        <w:t>六</w:t>
      </w:r>
      <w:r>
        <w:rPr>
          <w:rFonts w:hint="eastAsia" w:ascii="黑体" w:hAnsi="黑体" w:eastAsia="黑体" w:cs="宋体"/>
          <w:bCs/>
          <w:sz w:val="28"/>
          <w:szCs w:val="28"/>
          <w:lang w:bidi="ar-EG"/>
        </w:rPr>
        <w:t>、项目内容</w:t>
      </w:r>
    </w:p>
    <w:p>
      <w:pPr>
        <w:widowControl/>
        <w:adjustRightInd w:val="0"/>
        <w:snapToGrid w:val="0"/>
        <w:spacing w:line="360" w:lineRule="auto"/>
        <w:ind w:firstLine="560" w:firstLineChars="200"/>
        <w:rPr>
          <w:rFonts w:hint="eastAsia" w:ascii="仿宋" w:hAnsi="仿宋" w:eastAsia="仿宋" w:cs="宋体"/>
          <w:bCs/>
          <w:color w:val="000000" w:themeColor="text1"/>
          <w:kern w:val="0"/>
          <w:sz w:val="28"/>
          <w:szCs w:val="28"/>
          <w:lang w:val="en-US" w:eastAsia="zh-CN"/>
        </w:rPr>
      </w:pPr>
      <w:r>
        <w:rPr>
          <w:rFonts w:hint="eastAsia" w:ascii="仿宋" w:hAnsi="仿宋" w:eastAsia="仿宋" w:cs="宋体"/>
          <w:bCs/>
          <w:color w:val="000000" w:themeColor="text1"/>
          <w:kern w:val="0"/>
          <w:sz w:val="28"/>
          <w:szCs w:val="28"/>
          <w:lang w:val="en-US" w:eastAsia="zh-CN"/>
        </w:rPr>
        <w:t>1.每期调研样本量及调研方式：</w:t>
      </w:r>
    </w:p>
    <w:p>
      <w:pPr>
        <w:widowControl/>
        <w:adjustRightInd w:val="0"/>
        <w:snapToGrid w:val="0"/>
        <w:spacing w:line="360" w:lineRule="auto"/>
        <w:ind w:firstLine="560" w:firstLineChars="200"/>
        <w:rPr>
          <w:rFonts w:hint="default" w:ascii="仿宋" w:hAnsi="仿宋" w:eastAsia="仿宋" w:cs="宋体"/>
          <w:bCs/>
          <w:color w:val="000000" w:themeColor="text1"/>
          <w:kern w:val="0"/>
          <w:sz w:val="28"/>
          <w:szCs w:val="28"/>
          <w:lang w:val="en-US" w:eastAsia="zh-CN"/>
        </w:rPr>
      </w:pPr>
      <w:r>
        <w:rPr>
          <w:rFonts w:hint="eastAsia" w:ascii="仿宋" w:hAnsi="仿宋" w:eastAsia="仿宋" w:cs="宋体"/>
          <w:bCs/>
          <w:color w:val="000000" w:themeColor="text1"/>
          <w:kern w:val="0"/>
          <w:sz w:val="28"/>
          <w:szCs w:val="28"/>
          <w:lang w:val="en-US" w:eastAsia="zh-CN"/>
        </w:rPr>
        <w:t>（1）</w:t>
      </w:r>
      <w:r>
        <w:rPr>
          <w:rFonts w:hint="default" w:ascii="仿宋" w:hAnsi="仿宋" w:eastAsia="仿宋" w:cs="宋体"/>
          <w:bCs/>
          <w:color w:val="000000" w:themeColor="text1"/>
          <w:kern w:val="0"/>
          <w:sz w:val="28"/>
          <w:szCs w:val="28"/>
          <w:lang w:val="en-US" w:eastAsia="zh-CN"/>
        </w:rPr>
        <w:t>门诊患者满意度调研样本至少</w:t>
      </w:r>
      <w:r>
        <w:rPr>
          <w:rFonts w:hint="eastAsia" w:ascii="仿宋" w:hAnsi="仿宋" w:eastAsia="仿宋" w:cs="宋体"/>
          <w:bCs/>
          <w:color w:val="000000" w:themeColor="text1"/>
          <w:kern w:val="0"/>
          <w:sz w:val="28"/>
          <w:szCs w:val="28"/>
          <w:lang w:val="en-US" w:eastAsia="zh-CN"/>
        </w:rPr>
        <w:t>1200</w:t>
      </w:r>
      <w:r>
        <w:rPr>
          <w:rFonts w:hint="default" w:ascii="仿宋" w:hAnsi="仿宋" w:eastAsia="仿宋" w:cs="宋体"/>
          <w:bCs/>
          <w:color w:val="000000" w:themeColor="text1"/>
          <w:kern w:val="0"/>
          <w:sz w:val="28"/>
          <w:szCs w:val="28"/>
          <w:lang w:val="en-US" w:eastAsia="zh-CN"/>
        </w:rPr>
        <w:t>个</w:t>
      </w:r>
      <w:r>
        <w:rPr>
          <w:rFonts w:hint="eastAsia" w:ascii="仿宋" w:hAnsi="仿宋" w:eastAsia="仿宋" w:cs="宋体"/>
          <w:bCs/>
          <w:color w:val="000000" w:themeColor="text1"/>
          <w:kern w:val="0"/>
          <w:sz w:val="28"/>
          <w:szCs w:val="28"/>
          <w:lang w:val="en-US" w:eastAsia="zh-CN"/>
        </w:rPr>
        <w:t>，平均到每月执行</w:t>
      </w:r>
      <w:r>
        <w:rPr>
          <w:rFonts w:hint="default" w:ascii="仿宋" w:hAnsi="仿宋" w:eastAsia="仿宋" w:cs="宋体"/>
          <w:bCs/>
          <w:color w:val="000000" w:themeColor="text1"/>
          <w:kern w:val="0"/>
          <w:sz w:val="28"/>
          <w:szCs w:val="28"/>
          <w:lang w:val="en-US" w:eastAsia="zh-CN"/>
        </w:rPr>
        <w:t>。</w:t>
      </w:r>
    </w:p>
    <w:p>
      <w:pPr>
        <w:widowControl/>
        <w:adjustRightInd w:val="0"/>
        <w:snapToGrid w:val="0"/>
        <w:spacing w:line="360" w:lineRule="auto"/>
        <w:ind w:firstLine="560" w:firstLineChars="200"/>
        <w:rPr>
          <w:rFonts w:hint="default" w:ascii="仿宋" w:hAnsi="仿宋" w:eastAsia="仿宋" w:cs="宋体"/>
          <w:bCs/>
          <w:color w:val="000000" w:themeColor="text1"/>
          <w:kern w:val="0"/>
          <w:sz w:val="28"/>
          <w:szCs w:val="28"/>
          <w:lang w:val="en-US" w:eastAsia="zh-CN"/>
        </w:rPr>
      </w:pPr>
      <w:r>
        <w:rPr>
          <w:rFonts w:hint="eastAsia" w:ascii="仿宋" w:hAnsi="仿宋" w:eastAsia="仿宋" w:cs="宋体"/>
          <w:bCs/>
          <w:color w:val="000000" w:themeColor="text1"/>
          <w:kern w:val="0"/>
          <w:sz w:val="28"/>
          <w:szCs w:val="28"/>
          <w:lang w:val="en-US" w:eastAsia="zh-CN"/>
        </w:rPr>
        <w:t>（2）</w:t>
      </w:r>
      <w:r>
        <w:rPr>
          <w:rFonts w:hint="default" w:ascii="仿宋" w:hAnsi="仿宋" w:eastAsia="仿宋" w:cs="宋体"/>
          <w:bCs/>
          <w:color w:val="000000" w:themeColor="text1"/>
          <w:kern w:val="0"/>
          <w:sz w:val="28"/>
          <w:szCs w:val="28"/>
          <w:lang w:val="en-US" w:eastAsia="zh-CN"/>
        </w:rPr>
        <w:t>住院</w:t>
      </w:r>
      <w:r>
        <w:rPr>
          <w:rFonts w:hint="eastAsia" w:ascii="仿宋" w:hAnsi="仿宋" w:eastAsia="仿宋" w:cs="宋体"/>
          <w:bCs/>
          <w:color w:val="000000" w:themeColor="text1"/>
          <w:kern w:val="0"/>
          <w:sz w:val="28"/>
          <w:szCs w:val="28"/>
          <w:lang w:val="en-US" w:eastAsia="zh-CN"/>
        </w:rPr>
        <w:t>及出院</w:t>
      </w:r>
      <w:r>
        <w:rPr>
          <w:rFonts w:hint="default" w:ascii="仿宋" w:hAnsi="仿宋" w:eastAsia="仿宋" w:cs="宋体"/>
          <w:bCs/>
          <w:color w:val="000000" w:themeColor="text1"/>
          <w:kern w:val="0"/>
          <w:sz w:val="28"/>
          <w:szCs w:val="28"/>
          <w:lang w:val="en-US" w:eastAsia="zh-CN"/>
        </w:rPr>
        <w:t>患者满意度调研样本</w:t>
      </w:r>
      <w:r>
        <w:rPr>
          <w:rFonts w:hint="eastAsia" w:ascii="仿宋" w:hAnsi="仿宋" w:eastAsia="仿宋" w:cs="宋体"/>
          <w:bCs/>
          <w:color w:val="000000" w:themeColor="text1"/>
          <w:kern w:val="0"/>
          <w:sz w:val="28"/>
          <w:szCs w:val="28"/>
          <w:lang w:val="en-US" w:eastAsia="zh-CN"/>
        </w:rPr>
        <w:t>一共</w:t>
      </w:r>
      <w:r>
        <w:rPr>
          <w:rFonts w:hint="default" w:ascii="仿宋" w:hAnsi="仿宋" w:eastAsia="仿宋" w:cs="宋体"/>
          <w:bCs/>
          <w:color w:val="000000" w:themeColor="text1"/>
          <w:kern w:val="0"/>
          <w:sz w:val="28"/>
          <w:szCs w:val="28"/>
          <w:lang w:val="en-US" w:eastAsia="zh-CN"/>
        </w:rPr>
        <w:t>至少</w:t>
      </w:r>
      <w:r>
        <w:rPr>
          <w:rFonts w:hint="eastAsia" w:ascii="仿宋" w:hAnsi="仿宋" w:eastAsia="仿宋" w:cs="宋体"/>
          <w:bCs/>
          <w:color w:val="000000" w:themeColor="text1"/>
          <w:kern w:val="0"/>
          <w:sz w:val="28"/>
          <w:szCs w:val="28"/>
          <w:lang w:val="en-US" w:eastAsia="zh-CN"/>
        </w:rPr>
        <w:t>2400</w:t>
      </w:r>
      <w:r>
        <w:rPr>
          <w:rFonts w:hint="default" w:ascii="仿宋" w:hAnsi="仿宋" w:eastAsia="仿宋" w:cs="宋体"/>
          <w:bCs/>
          <w:color w:val="000000" w:themeColor="text1"/>
          <w:kern w:val="0"/>
          <w:sz w:val="28"/>
          <w:szCs w:val="28"/>
          <w:lang w:val="en-US" w:eastAsia="zh-CN"/>
        </w:rPr>
        <w:t>个</w:t>
      </w:r>
      <w:r>
        <w:rPr>
          <w:rFonts w:hint="eastAsia" w:ascii="仿宋" w:hAnsi="仿宋" w:eastAsia="仿宋" w:cs="宋体"/>
          <w:bCs/>
          <w:color w:val="000000" w:themeColor="text1"/>
          <w:kern w:val="0"/>
          <w:sz w:val="28"/>
          <w:szCs w:val="28"/>
          <w:lang w:val="en-US" w:eastAsia="zh-CN"/>
        </w:rPr>
        <w:t>，平均到每月执行</w:t>
      </w:r>
      <w:r>
        <w:rPr>
          <w:rFonts w:hint="default" w:ascii="仿宋" w:hAnsi="仿宋" w:eastAsia="仿宋" w:cs="宋体"/>
          <w:bCs/>
          <w:color w:val="000000" w:themeColor="text1"/>
          <w:kern w:val="0"/>
          <w:sz w:val="28"/>
          <w:szCs w:val="28"/>
          <w:lang w:val="en-US" w:eastAsia="zh-CN"/>
        </w:rPr>
        <w:t>。</w:t>
      </w:r>
    </w:p>
    <w:p>
      <w:pPr>
        <w:widowControl/>
        <w:adjustRightInd w:val="0"/>
        <w:snapToGrid w:val="0"/>
        <w:spacing w:line="360" w:lineRule="auto"/>
        <w:ind w:firstLine="560" w:firstLineChars="200"/>
        <w:rPr>
          <w:rFonts w:hint="default" w:ascii="仿宋" w:hAnsi="仿宋" w:eastAsia="仿宋" w:cs="宋体"/>
          <w:bCs/>
          <w:color w:val="000000" w:themeColor="text1"/>
          <w:kern w:val="0"/>
          <w:sz w:val="28"/>
          <w:szCs w:val="28"/>
          <w:lang w:val="en-US" w:eastAsia="zh-CN"/>
        </w:rPr>
      </w:pPr>
      <w:r>
        <w:rPr>
          <w:rFonts w:hint="eastAsia" w:ascii="仿宋" w:hAnsi="仿宋" w:eastAsia="仿宋" w:cs="宋体"/>
          <w:bCs/>
          <w:color w:val="000000" w:themeColor="text1"/>
          <w:kern w:val="0"/>
          <w:sz w:val="28"/>
          <w:szCs w:val="28"/>
          <w:lang w:val="en-US" w:eastAsia="zh-CN"/>
        </w:rPr>
        <w:t>（3）国考指标</w:t>
      </w:r>
      <w:r>
        <w:rPr>
          <w:rFonts w:hint="default" w:ascii="仿宋" w:hAnsi="仿宋" w:eastAsia="仿宋" w:cs="宋体"/>
          <w:bCs/>
          <w:color w:val="000000" w:themeColor="text1"/>
          <w:kern w:val="0"/>
          <w:sz w:val="28"/>
          <w:szCs w:val="28"/>
          <w:lang w:val="en-US" w:eastAsia="zh-CN"/>
        </w:rPr>
        <w:t>门诊患者满意度调研样本</w:t>
      </w:r>
      <w:r>
        <w:rPr>
          <w:rFonts w:hint="eastAsia" w:ascii="仿宋" w:hAnsi="仿宋" w:eastAsia="仿宋" w:cs="宋体"/>
          <w:bCs/>
          <w:color w:val="000000" w:themeColor="text1"/>
          <w:kern w:val="0"/>
          <w:sz w:val="28"/>
          <w:szCs w:val="28"/>
          <w:lang w:val="en-US" w:eastAsia="zh-CN"/>
        </w:rPr>
        <w:t>每季度</w:t>
      </w:r>
      <w:r>
        <w:rPr>
          <w:rFonts w:hint="default" w:ascii="仿宋" w:hAnsi="仿宋" w:eastAsia="仿宋" w:cs="宋体"/>
          <w:bCs/>
          <w:color w:val="000000" w:themeColor="text1"/>
          <w:kern w:val="0"/>
          <w:sz w:val="28"/>
          <w:szCs w:val="28"/>
          <w:lang w:val="en-US" w:eastAsia="zh-CN"/>
        </w:rPr>
        <w:t>至少</w:t>
      </w:r>
      <w:r>
        <w:rPr>
          <w:rFonts w:hint="eastAsia" w:ascii="仿宋" w:hAnsi="仿宋" w:eastAsia="仿宋" w:cs="宋体"/>
          <w:bCs/>
          <w:color w:val="000000" w:themeColor="text1"/>
          <w:kern w:val="0"/>
          <w:sz w:val="28"/>
          <w:szCs w:val="28"/>
          <w:lang w:val="en-US" w:eastAsia="zh-CN"/>
        </w:rPr>
        <w:t>400</w:t>
      </w:r>
      <w:r>
        <w:rPr>
          <w:rFonts w:hint="default" w:ascii="仿宋" w:hAnsi="仿宋" w:eastAsia="仿宋" w:cs="宋体"/>
          <w:bCs/>
          <w:color w:val="000000" w:themeColor="text1"/>
          <w:kern w:val="0"/>
          <w:sz w:val="28"/>
          <w:szCs w:val="28"/>
          <w:lang w:val="en-US" w:eastAsia="zh-CN"/>
        </w:rPr>
        <w:t>个</w:t>
      </w:r>
      <w:r>
        <w:rPr>
          <w:rFonts w:hint="eastAsia" w:ascii="仿宋" w:hAnsi="仿宋" w:eastAsia="仿宋" w:cs="宋体"/>
          <w:bCs/>
          <w:color w:val="000000" w:themeColor="text1"/>
          <w:kern w:val="0"/>
          <w:sz w:val="28"/>
          <w:szCs w:val="28"/>
          <w:lang w:val="en-US" w:eastAsia="zh-CN"/>
        </w:rPr>
        <w:t>，平均到每月执行，每年至少1200个</w:t>
      </w:r>
      <w:r>
        <w:rPr>
          <w:rFonts w:hint="default" w:ascii="仿宋" w:hAnsi="仿宋" w:eastAsia="仿宋" w:cs="宋体"/>
          <w:bCs/>
          <w:color w:val="000000" w:themeColor="text1"/>
          <w:kern w:val="0"/>
          <w:sz w:val="28"/>
          <w:szCs w:val="28"/>
          <w:lang w:val="en-US" w:eastAsia="zh-CN"/>
        </w:rPr>
        <w:t>。</w:t>
      </w:r>
    </w:p>
    <w:p>
      <w:pPr>
        <w:widowControl/>
        <w:adjustRightInd w:val="0"/>
        <w:snapToGrid w:val="0"/>
        <w:spacing w:line="360" w:lineRule="auto"/>
        <w:ind w:firstLine="560" w:firstLineChars="200"/>
        <w:rPr>
          <w:rFonts w:hint="default" w:ascii="仿宋" w:hAnsi="仿宋" w:eastAsia="仿宋" w:cs="宋体"/>
          <w:bCs/>
          <w:color w:val="000000" w:themeColor="text1"/>
          <w:kern w:val="0"/>
          <w:sz w:val="28"/>
          <w:szCs w:val="28"/>
          <w:lang w:val="en-US" w:eastAsia="zh-CN"/>
        </w:rPr>
      </w:pPr>
      <w:r>
        <w:rPr>
          <w:rFonts w:hint="eastAsia" w:ascii="仿宋" w:hAnsi="仿宋" w:eastAsia="仿宋" w:cs="宋体"/>
          <w:bCs/>
          <w:color w:val="000000" w:themeColor="text1"/>
          <w:kern w:val="0"/>
          <w:sz w:val="28"/>
          <w:szCs w:val="28"/>
          <w:lang w:val="en-US" w:eastAsia="zh-CN"/>
        </w:rPr>
        <w:t>（4）国考指标</w:t>
      </w:r>
      <w:r>
        <w:rPr>
          <w:rFonts w:hint="default" w:ascii="仿宋" w:hAnsi="仿宋" w:eastAsia="仿宋" w:cs="宋体"/>
          <w:bCs/>
          <w:color w:val="000000" w:themeColor="text1"/>
          <w:kern w:val="0"/>
          <w:sz w:val="28"/>
          <w:szCs w:val="28"/>
          <w:lang w:val="en-US" w:eastAsia="zh-CN"/>
        </w:rPr>
        <w:t>住院</w:t>
      </w:r>
      <w:r>
        <w:rPr>
          <w:rFonts w:hint="eastAsia" w:ascii="仿宋" w:hAnsi="仿宋" w:eastAsia="仿宋" w:cs="宋体"/>
          <w:bCs/>
          <w:color w:val="000000" w:themeColor="text1"/>
          <w:kern w:val="0"/>
          <w:sz w:val="28"/>
          <w:szCs w:val="28"/>
          <w:lang w:val="en-US" w:eastAsia="zh-CN"/>
        </w:rPr>
        <w:t>及</w:t>
      </w:r>
      <w:r>
        <w:rPr>
          <w:rFonts w:hint="default" w:ascii="仿宋" w:hAnsi="仿宋" w:eastAsia="仿宋" w:cs="宋体"/>
          <w:bCs/>
          <w:color w:val="000000" w:themeColor="text1"/>
          <w:kern w:val="0"/>
          <w:sz w:val="28"/>
          <w:szCs w:val="28"/>
          <w:lang w:val="en-US" w:eastAsia="zh-CN"/>
        </w:rPr>
        <w:t>患者满意度调研样</w:t>
      </w:r>
      <w:r>
        <w:rPr>
          <w:rFonts w:hint="eastAsia" w:ascii="仿宋" w:hAnsi="仿宋" w:eastAsia="仿宋" w:cs="宋体"/>
          <w:bCs/>
          <w:color w:val="000000" w:themeColor="text1"/>
          <w:kern w:val="0"/>
          <w:sz w:val="28"/>
          <w:szCs w:val="28"/>
          <w:lang w:val="en-US" w:eastAsia="zh-CN"/>
        </w:rPr>
        <w:t>每季度</w:t>
      </w:r>
      <w:r>
        <w:rPr>
          <w:rFonts w:hint="default" w:ascii="仿宋" w:hAnsi="仿宋" w:eastAsia="仿宋" w:cs="宋体"/>
          <w:bCs/>
          <w:color w:val="000000" w:themeColor="text1"/>
          <w:kern w:val="0"/>
          <w:sz w:val="28"/>
          <w:szCs w:val="28"/>
          <w:lang w:val="en-US" w:eastAsia="zh-CN"/>
        </w:rPr>
        <w:t>至少</w:t>
      </w:r>
      <w:r>
        <w:rPr>
          <w:rFonts w:hint="eastAsia" w:ascii="仿宋" w:hAnsi="仿宋" w:eastAsia="仿宋" w:cs="宋体"/>
          <w:bCs/>
          <w:color w:val="000000" w:themeColor="text1"/>
          <w:kern w:val="0"/>
          <w:sz w:val="28"/>
          <w:szCs w:val="28"/>
          <w:lang w:val="en-US" w:eastAsia="zh-CN"/>
        </w:rPr>
        <w:t>400</w:t>
      </w:r>
      <w:r>
        <w:rPr>
          <w:rFonts w:hint="default" w:ascii="仿宋" w:hAnsi="仿宋" w:eastAsia="仿宋" w:cs="宋体"/>
          <w:bCs/>
          <w:color w:val="000000" w:themeColor="text1"/>
          <w:kern w:val="0"/>
          <w:sz w:val="28"/>
          <w:szCs w:val="28"/>
          <w:lang w:val="en-US" w:eastAsia="zh-CN"/>
        </w:rPr>
        <w:t>个</w:t>
      </w:r>
      <w:r>
        <w:rPr>
          <w:rFonts w:hint="eastAsia" w:ascii="仿宋" w:hAnsi="仿宋" w:eastAsia="仿宋" w:cs="宋体"/>
          <w:bCs/>
          <w:color w:val="000000" w:themeColor="text1"/>
          <w:kern w:val="0"/>
          <w:sz w:val="28"/>
          <w:szCs w:val="28"/>
          <w:lang w:val="en-US" w:eastAsia="zh-CN"/>
        </w:rPr>
        <w:t>，平均到每月执行，每年至少1200个</w:t>
      </w:r>
      <w:r>
        <w:rPr>
          <w:rFonts w:hint="default" w:ascii="仿宋" w:hAnsi="仿宋" w:eastAsia="仿宋" w:cs="宋体"/>
          <w:bCs/>
          <w:color w:val="000000" w:themeColor="text1"/>
          <w:kern w:val="0"/>
          <w:sz w:val="28"/>
          <w:szCs w:val="28"/>
          <w:lang w:val="en-US" w:eastAsia="zh-CN"/>
        </w:rPr>
        <w:t>。</w:t>
      </w:r>
    </w:p>
    <w:p>
      <w:pPr>
        <w:pStyle w:val="2"/>
        <w:ind w:left="0" w:leftChars="0" w:firstLine="560" w:firstLineChars="200"/>
        <w:rPr>
          <w:rFonts w:hint="eastAsia" w:ascii="仿宋" w:hAnsi="仿宋" w:eastAsia="仿宋" w:cs="宋体"/>
          <w:bCs/>
          <w:color w:val="000000" w:themeColor="text1"/>
          <w:kern w:val="0"/>
          <w:sz w:val="28"/>
          <w:szCs w:val="28"/>
          <w:lang w:val="en-US" w:eastAsia="zh-CN"/>
        </w:rPr>
      </w:pPr>
      <w:r>
        <w:rPr>
          <w:rFonts w:hint="eastAsia" w:ascii="仿宋" w:hAnsi="仿宋" w:eastAsia="仿宋" w:cs="宋体"/>
          <w:bCs/>
          <w:color w:val="000000" w:themeColor="text1"/>
          <w:kern w:val="0"/>
          <w:sz w:val="28"/>
          <w:szCs w:val="28"/>
          <w:lang w:val="en-US" w:eastAsia="zh-CN"/>
        </w:rPr>
        <w:t>（5）国考指标住在职员工满意度调研样本按年度执行，每期至少1000个。</w:t>
      </w:r>
    </w:p>
    <w:p>
      <w:pPr>
        <w:widowControl/>
        <w:adjustRightInd w:val="0"/>
        <w:snapToGrid w:val="0"/>
        <w:spacing w:line="360" w:lineRule="auto"/>
        <w:ind w:firstLine="560" w:firstLineChars="200"/>
        <w:rPr>
          <w:rFonts w:hint="default" w:ascii="仿宋" w:hAnsi="仿宋" w:eastAsia="仿宋" w:cs="宋体"/>
          <w:bCs/>
          <w:color w:val="000000" w:themeColor="text1"/>
          <w:kern w:val="0"/>
          <w:sz w:val="28"/>
          <w:szCs w:val="28"/>
          <w:lang w:val="en-US" w:eastAsia="zh-CN"/>
        </w:rPr>
      </w:pPr>
      <w:r>
        <w:rPr>
          <w:rFonts w:hint="eastAsia" w:ascii="仿宋" w:hAnsi="仿宋" w:eastAsia="仿宋" w:cs="宋体"/>
          <w:bCs/>
          <w:color w:val="000000" w:themeColor="text1"/>
          <w:kern w:val="0"/>
          <w:sz w:val="28"/>
          <w:szCs w:val="28"/>
          <w:lang w:val="en-US" w:eastAsia="zh-CN"/>
        </w:rPr>
        <w:t>（6）</w:t>
      </w:r>
      <w:bookmarkStart w:id="0" w:name="_GoBack"/>
      <w:bookmarkEnd w:id="0"/>
      <w:r>
        <w:rPr>
          <w:rFonts w:hint="default" w:ascii="仿宋" w:hAnsi="仿宋" w:eastAsia="仿宋" w:cs="宋体"/>
          <w:bCs/>
          <w:color w:val="000000" w:themeColor="text1"/>
          <w:kern w:val="0"/>
          <w:sz w:val="28"/>
          <w:szCs w:val="28"/>
          <w:lang w:val="en-US" w:eastAsia="zh-CN"/>
        </w:rPr>
        <w:t>在职员工满意度调研样本</w:t>
      </w:r>
      <w:r>
        <w:rPr>
          <w:rFonts w:hint="eastAsia" w:ascii="仿宋" w:hAnsi="仿宋" w:eastAsia="仿宋" w:cs="宋体"/>
          <w:bCs/>
          <w:color w:val="000000" w:themeColor="text1"/>
          <w:kern w:val="0"/>
          <w:sz w:val="28"/>
          <w:szCs w:val="28"/>
          <w:lang w:val="en-US" w:eastAsia="zh-CN"/>
        </w:rPr>
        <w:t>按半年执行，每期</w:t>
      </w:r>
      <w:r>
        <w:rPr>
          <w:rFonts w:hint="default" w:ascii="仿宋" w:hAnsi="仿宋" w:eastAsia="仿宋" w:cs="宋体"/>
          <w:bCs/>
          <w:color w:val="000000" w:themeColor="text1"/>
          <w:kern w:val="0"/>
          <w:sz w:val="28"/>
          <w:szCs w:val="28"/>
          <w:lang w:val="en-US" w:eastAsia="zh-CN"/>
        </w:rPr>
        <w:t>至少</w:t>
      </w:r>
      <w:r>
        <w:rPr>
          <w:rFonts w:hint="eastAsia" w:ascii="仿宋" w:hAnsi="仿宋" w:eastAsia="仿宋" w:cs="宋体"/>
          <w:bCs/>
          <w:color w:val="000000" w:themeColor="text1"/>
          <w:kern w:val="0"/>
          <w:sz w:val="28"/>
          <w:szCs w:val="28"/>
          <w:lang w:val="en-US" w:eastAsia="zh-CN"/>
        </w:rPr>
        <w:t>1000</w:t>
      </w:r>
      <w:r>
        <w:rPr>
          <w:rFonts w:hint="default" w:ascii="仿宋" w:hAnsi="仿宋" w:eastAsia="仿宋" w:cs="宋体"/>
          <w:bCs/>
          <w:color w:val="000000" w:themeColor="text1"/>
          <w:kern w:val="0"/>
          <w:sz w:val="28"/>
          <w:szCs w:val="28"/>
          <w:lang w:val="en-US" w:eastAsia="zh-CN"/>
        </w:rPr>
        <w:t>个。</w:t>
      </w:r>
    </w:p>
    <w:p>
      <w:pPr>
        <w:widowControl/>
        <w:adjustRightInd w:val="0"/>
        <w:snapToGrid w:val="0"/>
        <w:spacing w:line="360" w:lineRule="auto"/>
        <w:ind w:firstLine="560" w:firstLineChars="200"/>
        <w:rPr>
          <w:rFonts w:hint="eastAsia" w:ascii="仿宋" w:hAnsi="仿宋" w:eastAsia="仿宋" w:cs="宋体"/>
          <w:bCs/>
          <w:color w:val="000000" w:themeColor="text1"/>
          <w:kern w:val="0"/>
          <w:sz w:val="28"/>
          <w:szCs w:val="28"/>
          <w:lang w:val="en-US" w:eastAsia="zh-CN"/>
        </w:rPr>
      </w:pPr>
      <w:r>
        <w:rPr>
          <w:rFonts w:hint="eastAsia" w:ascii="仿宋" w:hAnsi="仿宋" w:eastAsia="仿宋" w:cs="宋体"/>
          <w:bCs/>
          <w:color w:val="000000" w:themeColor="text1"/>
          <w:kern w:val="0"/>
          <w:sz w:val="28"/>
          <w:szCs w:val="28"/>
          <w:lang w:val="en-US" w:eastAsia="zh-CN"/>
        </w:rPr>
        <w:t>（7）访问方式：现场调查、电话调查、短信推送、二维码扫码答题等。</w:t>
      </w:r>
    </w:p>
    <w:p>
      <w:pPr>
        <w:widowControl/>
        <w:adjustRightInd w:val="0"/>
        <w:snapToGrid w:val="0"/>
        <w:spacing w:line="360" w:lineRule="auto"/>
        <w:ind w:firstLine="420" w:firstLineChars="0"/>
        <w:rPr>
          <w:rFonts w:hint="default" w:ascii="仿宋" w:hAnsi="仿宋" w:eastAsia="仿宋" w:cs="宋体"/>
          <w:bCs/>
          <w:color w:val="000000" w:themeColor="text1"/>
          <w:kern w:val="0"/>
          <w:sz w:val="28"/>
          <w:szCs w:val="28"/>
          <w:lang w:val="en-US" w:eastAsia="zh-CN"/>
        </w:rPr>
      </w:pPr>
      <w:r>
        <w:rPr>
          <w:rFonts w:hint="eastAsia" w:ascii="仿宋" w:hAnsi="仿宋" w:eastAsia="仿宋" w:cs="宋体"/>
          <w:bCs/>
          <w:color w:val="000000" w:themeColor="text1"/>
          <w:kern w:val="0"/>
          <w:sz w:val="28"/>
          <w:szCs w:val="28"/>
          <w:lang w:val="en-US" w:eastAsia="zh-CN"/>
        </w:rPr>
        <w:t>2.调研范围及时间：</w:t>
      </w:r>
    </w:p>
    <w:p>
      <w:pPr>
        <w:widowControl/>
        <w:adjustRightInd w:val="0"/>
        <w:snapToGrid w:val="0"/>
        <w:spacing w:line="360" w:lineRule="auto"/>
        <w:ind w:firstLine="560" w:firstLineChars="200"/>
        <w:rPr>
          <w:rFonts w:hint="default" w:ascii="仿宋" w:hAnsi="仿宋" w:eastAsia="仿宋" w:cs="宋体"/>
          <w:bCs/>
          <w:color w:val="000000" w:themeColor="text1"/>
          <w:kern w:val="0"/>
          <w:sz w:val="28"/>
          <w:szCs w:val="28"/>
          <w:lang w:val="en-US" w:eastAsia="zh-CN"/>
        </w:rPr>
      </w:pPr>
      <w:r>
        <w:rPr>
          <w:rFonts w:hint="eastAsia" w:ascii="仿宋" w:hAnsi="仿宋" w:eastAsia="仿宋" w:cs="宋体"/>
          <w:bCs/>
          <w:color w:val="000000" w:themeColor="text1"/>
          <w:kern w:val="0"/>
          <w:sz w:val="28"/>
          <w:szCs w:val="28"/>
          <w:lang w:val="en-US" w:eastAsia="zh-CN"/>
        </w:rPr>
        <w:t>（1）院区的各个门诊临床科室、医技辅助科室及临床住院科室。</w:t>
      </w:r>
    </w:p>
    <w:p>
      <w:pPr>
        <w:widowControl/>
        <w:adjustRightInd w:val="0"/>
        <w:snapToGrid w:val="0"/>
        <w:spacing w:line="360" w:lineRule="auto"/>
        <w:ind w:firstLine="560" w:firstLineChars="200"/>
        <w:rPr>
          <w:rFonts w:hint="default" w:ascii="仿宋" w:hAnsi="仿宋" w:eastAsia="仿宋" w:cs="宋体"/>
          <w:bCs/>
          <w:color w:val="000000" w:themeColor="text1"/>
          <w:kern w:val="0"/>
          <w:sz w:val="28"/>
          <w:szCs w:val="28"/>
          <w:lang w:val="en-US" w:eastAsia="zh-CN"/>
        </w:rPr>
      </w:pPr>
      <w:r>
        <w:rPr>
          <w:rFonts w:hint="eastAsia" w:ascii="仿宋" w:hAnsi="仿宋" w:eastAsia="仿宋" w:cs="宋体"/>
          <w:bCs/>
          <w:color w:val="000000" w:themeColor="text1"/>
          <w:kern w:val="0"/>
          <w:sz w:val="28"/>
          <w:szCs w:val="28"/>
          <w:lang w:val="en-US" w:eastAsia="zh-CN"/>
        </w:rPr>
        <w:t>（2）采样日期应覆盖月上旬、中旬、月下旬，住院患者样本均应平均分布到每个自然月。</w:t>
      </w:r>
    </w:p>
    <w:p>
      <w:pPr>
        <w:widowControl/>
        <w:adjustRightInd w:val="0"/>
        <w:snapToGrid w:val="0"/>
        <w:spacing w:line="360" w:lineRule="auto"/>
        <w:ind w:firstLine="560" w:firstLineChars="200"/>
        <w:rPr>
          <w:rFonts w:hint="eastAsia" w:ascii="仿宋" w:hAnsi="仿宋" w:eastAsia="仿宋" w:cs="宋体"/>
          <w:bCs/>
          <w:color w:val="000000" w:themeColor="text1"/>
          <w:kern w:val="0"/>
          <w:sz w:val="28"/>
          <w:szCs w:val="28"/>
          <w:lang w:val="en-US" w:eastAsia="zh-CN"/>
        </w:rPr>
      </w:pPr>
      <w:r>
        <w:rPr>
          <w:rFonts w:hint="eastAsia" w:ascii="仿宋" w:hAnsi="仿宋" w:eastAsia="仿宋" w:cs="宋体"/>
          <w:bCs/>
          <w:color w:val="000000" w:themeColor="text1"/>
          <w:kern w:val="0"/>
          <w:sz w:val="28"/>
          <w:szCs w:val="28"/>
          <w:lang w:val="en-US" w:eastAsia="zh-CN"/>
        </w:rPr>
        <w:t>（3）采样时间应覆盖工作日、周末、节假日及夜间门(急)诊。</w:t>
      </w:r>
    </w:p>
    <w:p>
      <w:pPr>
        <w:widowControl/>
        <w:adjustRightInd w:val="0"/>
        <w:snapToGrid w:val="0"/>
        <w:spacing w:line="360" w:lineRule="auto"/>
        <w:ind w:firstLine="420" w:firstLineChars="0"/>
        <w:rPr>
          <w:rFonts w:hint="default" w:ascii="仿宋" w:hAnsi="仿宋" w:eastAsia="仿宋" w:cs="宋体"/>
          <w:bCs/>
          <w:color w:val="000000" w:themeColor="text1"/>
          <w:kern w:val="0"/>
          <w:sz w:val="28"/>
          <w:szCs w:val="28"/>
          <w:lang w:val="en-US" w:eastAsia="zh-CN"/>
        </w:rPr>
      </w:pPr>
      <w:r>
        <w:rPr>
          <w:rFonts w:hint="eastAsia" w:ascii="仿宋" w:hAnsi="仿宋" w:eastAsia="仿宋" w:cs="宋体"/>
          <w:bCs/>
          <w:color w:val="000000" w:themeColor="text1"/>
          <w:kern w:val="0"/>
          <w:sz w:val="28"/>
          <w:szCs w:val="28"/>
          <w:lang w:val="en-US" w:eastAsia="zh-CN"/>
        </w:rPr>
        <w:t>3.验收标准：</w:t>
      </w:r>
    </w:p>
    <w:p>
      <w:pPr>
        <w:widowControl/>
        <w:adjustRightInd w:val="0"/>
        <w:snapToGrid w:val="0"/>
        <w:spacing w:line="360" w:lineRule="auto"/>
        <w:ind w:firstLine="420" w:firstLineChars="0"/>
        <w:rPr>
          <w:rFonts w:hint="eastAsia" w:ascii="仿宋" w:hAnsi="仿宋" w:eastAsia="仿宋" w:cs="宋体"/>
          <w:bCs/>
          <w:color w:val="000000" w:themeColor="text1"/>
          <w:kern w:val="0"/>
          <w:sz w:val="28"/>
          <w:szCs w:val="28"/>
          <w:lang w:val="en-US" w:eastAsia="zh-CN"/>
        </w:rPr>
      </w:pPr>
      <w:r>
        <w:rPr>
          <w:rFonts w:hint="eastAsia" w:ascii="仿宋" w:hAnsi="仿宋" w:eastAsia="仿宋" w:cs="宋体"/>
          <w:bCs/>
          <w:color w:val="000000" w:themeColor="text1"/>
          <w:kern w:val="0"/>
          <w:sz w:val="28"/>
          <w:szCs w:val="28"/>
          <w:lang w:val="en-US" w:eastAsia="zh-CN"/>
        </w:rPr>
        <w:t>（1）每季度根据采集到的满意度数据，综合分析后，向院方提供当期满意度报告（电子版与纸质版），内容包括且不限于：</w:t>
      </w:r>
    </w:p>
    <w:p>
      <w:pPr>
        <w:widowControl/>
        <w:adjustRightInd w:val="0"/>
        <w:snapToGrid w:val="0"/>
        <w:spacing w:line="360" w:lineRule="auto"/>
        <w:ind w:firstLine="977" w:firstLineChars="349"/>
        <w:rPr>
          <w:rFonts w:hint="eastAsia" w:ascii="仿宋" w:hAnsi="仿宋" w:eastAsia="仿宋" w:cs="宋体"/>
          <w:bCs/>
          <w:color w:val="000000" w:themeColor="text1"/>
          <w:kern w:val="0"/>
          <w:sz w:val="28"/>
          <w:szCs w:val="28"/>
          <w:lang w:val="en-US" w:eastAsia="zh-CN"/>
        </w:rPr>
      </w:pPr>
      <w:r>
        <w:rPr>
          <w:rFonts w:hint="default" w:ascii="仿宋" w:hAnsi="仿宋" w:eastAsia="仿宋" w:cs="宋体"/>
          <w:bCs/>
          <w:color w:val="000000" w:themeColor="text1"/>
          <w:kern w:val="0"/>
          <w:sz w:val="28"/>
          <w:szCs w:val="28"/>
          <w:lang w:val="en-US" w:eastAsia="zh-CN"/>
        </w:rPr>
        <w:t>①</w:t>
      </w:r>
      <w:r>
        <w:rPr>
          <w:rFonts w:hint="eastAsia" w:ascii="仿宋" w:hAnsi="仿宋" w:eastAsia="仿宋" w:cs="宋体"/>
          <w:bCs/>
          <w:color w:val="000000" w:themeColor="text1"/>
          <w:kern w:val="0"/>
          <w:sz w:val="28"/>
          <w:szCs w:val="28"/>
          <w:lang w:val="en-US" w:eastAsia="zh-CN"/>
        </w:rPr>
        <w:t>项目概况（调研背景、调研对象、调研方式等）；</w:t>
      </w:r>
    </w:p>
    <w:p>
      <w:pPr>
        <w:widowControl/>
        <w:adjustRightInd w:val="0"/>
        <w:snapToGrid w:val="0"/>
        <w:spacing w:line="360" w:lineRule="auto"/>
        <w:ind w:firstLine="977" w:firstLineChars="349"/>
        <w:rPr>
          <w:rFonts w:hint="eastAsia" w:ascii="仿宋" w:hAnsi="仿宋" w:eastAsia="仿宋" w:cs="宋体"/>
          <w:bCs/>
          <w:color w:val="000000" w:themeColor="text1"/>
          <w:kern w:val="0"/>
          <w:sz w:val="28"/>
          <w:szCs w:val="28"/>
          <w:lang w:val="en-US" w:eastAsia="zh-CN"/>
        </w:rPr>
      </w:pPr>
      <w:r>
        <w:rPr>
          <w:rFonts w:hint="default" w:ascii="仿宋" w:hAnsi="仿宋" w:eastAsia="仿宋" w:cs="宋体"/>
          <w:bCs/>
          <w:color w:val="000000" w:themeColor="text1"/>
          <w:kern w:val="0"/>
          <w:sz w:val="28"/>
          <w:szCs w:val="28"/>
          <w:lang w:val="en-US" w:eastAsia="zh-CN"/>
        </w:rPr>
        <w:t>②</w:t>
      </w:r>
      <w:r>
        <w:rPr>
          <w:rFonts w:hint="eastAsia" w:ascii="仿宋" w:hAnsi="仿宋" w:eastAsia="仿宋" w:cs="宋体"/>
          <w:bCs/>
          <w:color w:val="000000" w:themeColor="text1"/>
          <w:kern w:val="0"/>
          <w:sz w:val="28"/>
          <w:szCs w:val="28"/>
          <w:lang w:val="en-US" w:eastAsia="zh-CN"/>
        </w:rPr>
        <w:t>全院患者总体满意度；</w:t>
      </w:r>
    </w:p>
    <w:p>
      <w:pPr>
        <w:widowControl/>
        <w:adjustRightInd w:val="0"/>
        <w:snapToGrid w:val="0"/>
        <w:spacing w:line="360" w:lineRule="auto"/>
        <w:ind w:firstLine="977" w:firstLineChars="349"/>
        <w:rPr>
          <w:rFonts w:hint="eastAsia" w:ascii="仿宋" w:hAnsi="仿宋" w:eastAsia="仿宋" w:cs="宋体"/>
          <w:bCs/>
          <w:color w:val="000000" w:themeColor="text1"/>
          <w:kern w:val="0"/>
          <w:sz w:val="28"/>
          <w:szCs w:val="28"/>
          <w:lang w:val="en-US" w:eastAsia="zh-CN"/>
        </w:rPr>
      </w:pPr>
      <w:r>
        <w:rPr>
          <w:rFonts w:hint="default" w:ascii="仿宋" w:hAnsi="仿宋" w:eastAsia="仿宋" w:cs="宋体"/>
          <w:bCs/>
          <w:color w:val="000000" w:themeColor="text1"/>
          <w:kern w:val="0"/>
          <w:sz w:val="28"/>
          <w:szCs w:val="28"/>
          <w:lang w:val="en-US" w:eastAsia="zh-CN"/>
        </w:rPr>
        <w:t>③</w:t>
      </w:r>
      <w:r>
        <w:rPr>
          <w:rFonts w:hint="eastAsia" w:ascii="仿宋" w:hAnsi="仿宋" w:eastAsia="仿宋" w:cs="宋体"/>
          <w:bCs/>
          <w:color w:val="000000" w:themeColor="text1"/>
          <w:kern w:val="0"/>
          <w:sz w:val="28"/>
          <w:szCs w:val="28"/>
          <w:lang w:val="en-US" w:eastAsia="zh-CN"/>
        </w:rPr>
        <w:t>门诊患者总体满意度；各评估指标满意度；</w:t>
      </w:r>
    </w:p>
    <w:p>
      <w:pPr>
        <w:widowControl/>
        <w:adjustRightInd w:val="0"/>
        <w:snapToGrid w:val="0"/>
        <w:spacing w:line="360" w:lineRule="auto"/>
        <w:ind w:firstLine="977" w:firstLineChars="349"/>
        <w:rPr>
          <w:rFonts w:hint="eastAsia" w:ascii="仿宋" w:hAnsi="仿宋" w:eastAsia="仿宋" w:cs="宋体"/>
          <w:bCs/>
          <w:color w:val="000000" w:themeColor="text1"/>
          <w:kern w:val="0"/>
          <w:sz w:val="28"/>
          <w:szCs w:val="28"/>
          <w:lang w:val="en-US" w:eastAsia="zh-CN"/>
        </w:rPr>
      </w:pPr>
      <w:r>
        <w:rPr>
          <w:rFonts w:hint="default" w:ascii="仿宋" w:hAnsi="仿宋" w:eastAsia="仿宋" w:cs="宋体"/>
          <w:bCs/>
          <w:color w:val="000000" w:themeColor="text1"/>
          <w:kern w:val="0"/>
          <w:sz w:val="28"/>
          <w:szCs w:val="28"/>
          <w:lang w:val="en-US" w:eastAsia="zh-CN"/>
        </w:rPr>
        <w:t>④</w:t>
      </w:r>
      <w:r>
        <w:rPr>
          <w:rFonts w:hint="eastAsia" w:ascii="仿宋" w:hAnsi="仿宋" w:eastAsia="仿宋" w:cs="宋体"/>
          <w:bCs/>
          <w:color w:val="000000" w:themeColor="text1"/>
          <w:kern w:val="0"/>
          <w:sz w:val="28"/>
          <w:szCs w:val="28"/>
          <w:lang w:val="en-US" w:eastAsia="zh-CN"/>
        </w:rPr>
        <w:t>住院患者总体满意度；各评估指标满意度；各科室患者满意度排名；</w:t>
      </w:r>
    </w:p>
    <w:p>
      <w:pPr>
        <w:widowControl/>
        <w:adjustRightInd w:val="0"/>
        <w:snapToGrid w:val="0"/>
        <w:spacing w:line="360" w:lineRule="auto"/>
        <w:ind w:firstLine="977" w:firstLineChars="349"/>
        <w:rPr>
          <w:rFonts w:hint="eastAsia" w:ascii="仿宋" w:hAnsi="仿宋" w:eastAsia="仿宋" w:cs="宋体"/>
          <w:bCs/>
          <w:color w:val="000000" w:themeColor="text1"/>
          <w:kern w:val="0"/>
          <w:sz w:val="28"/>
          <w:szCs w:val="28"/>
          <w:lang w:val="en-US" w:eastAsia="zh-CN"/>
        </w:rPr>
      </w:pPr>
      <w:r>
        <w:rPr>
          <w:rFonts w:hint="eastAsia" w:ascii="仿宋" w:hAnsi="仿宋" w:eastAsia="仿宋" w:cs="宋体"/>
          <w:bCs/>
          <w:color w:val="000000" w:themeColor="text1"/>
          <w:kern w:val="0"/>
          <w:sz w:val="28"/>
          <w:szCs w:val="28"/>
          <w:lang w:val="en-US" w:eastAsia="zh-CN"/>
        </w:rPr>
        <w:t>⑤门诊、住院患者对医院的意见和建议等；</w:t>
      </w:r>
    </w:p>
    <w:p>
      <w:pPr>
        <w:widowControl/>
        <w:adjustRightInd w:val="0"/>
        <w:snapToGrid w:val="0"/>
        <w:spacing w:line="360" w:lineRule="auto"/>
        <w:ind w:firstLine="977" w:firstLineChars="349"/>
        <w:rPr>
          <w:rFonts w:hint="eastAsia" w:ascii="仿宋" w:hAnsi="仿宋" w:eastAsia="仿宋" w:cs="宋体"/>
          <w:bCs/>
          <w:color w:val="000000" w:themeColor="text1"/>
          <w:kern w:val="0"/>
          <w:sz w:val="28"/>
          <w:szCs w:val="28"/>
          <w:lang w:val="en-US" w:eastAsia="zh-CN"/>
        </w:rPr>
      </w:pPr>
      <w:r>
        <w:rPr>
          <w:rFonts w:hint="eastAsia" w:ascii="仿宋" w:hAnsi="仿宋" w:eastAsia="仿宋" w:cs="宋体"/>
          <w:bCs/>
          <w:color w:val="000000" w:themeColor="text1"/>
          <w:kern w:val="0"/>
          <w:sz w:val="28"/>
          <w:szCs w:val="28"/>
          <w:lang w:val="en-US" w:eastAsia="zh-CN"/>
        </w:rPr>
        <w:t>⑥医院在职员工总体满意度；各评估指标满意率；员工对医院的意见和建议等；</w:t>
      </w:r>
    </w:p>
    <w:p>
      <w:pPr>
        <w:widowControl/>
        <w:adjustRightInd w:val="0"/>
        <w:snapToGrid w:val="0"/>
        <w:spacing w:line="360" w:lineRule="auto"/>
        <w:ind w:firstLine="560" w:firstLineChars="200"/>
        <w:rPr>
          <w:rFonts w:hint="default" w:ascii="仿宋" w:hAnsi="仿宋" w:eastAsia="仿宋" w:cs="宋体"/>
          <w:bCs/>
          <w:color w:val="000000" w:themeColor="text1"/>
          <w:kern w:val="0"/>
          <w:sz w:val="28"/>
          <w:szCs w:val="28"/>
          <w:lang w:val="en-US" w:eastAsia="zh-CN"/>
        </w:rPr>
      </w:pPr>
      <w:r>
        <w:rPr>
          <w:rFonts w:hint="eastAsia" w:ascii="仿宋" w:hAnsi="仿宋" w:eastAsia="仿宋" w:cs="宋体"/>
          <w:bCs/>
          <w:color w:val="000000" w:themeColor="text1"/>
          <w:kern w:val="0"/>
          <w:sz w:val="28"/>
          <w:szCs w:val="28"/>
          <w:lang w:val="en-US" w:eastAsia="zh-CN"/>
        </w:rPr>
        <w:t>（2）每季度满意度报告乙方在次季度首月15号前及时提交电子版。</w:t>
      </w:r>
    </w:p>
    <w:p>
      <w:pPr>
        <w:widowControl/>
        <w:adjustRightInd w:val="0"/>
        <w:snapToGrid w:val="0"/>
        <w:spacing w:line="360" w:lineRule="auto"/>
        <w:ind w:firstLine="560" w:firstLineChars="200"/>
        <w:rPr>
          <w:rFonts w:hint="default" w:ascii="仿宋" w:hAnsi="仿宋" w:eastAsia="仿宋" w:cs="宋体"/>
          <w:bCs/>
          <w:color w:val="000000" w:themeColor="text1"/>
          <w:kern w:val="0"/>
          <w:sz w:val="28"/>
          <w:szCs w:val="28"/>
          <w:lang w:val="en-US" w:eastAsia="zh-CN"/>
        </w:rPr>
      </w:pPr>
      <w:r>
        <w:rPr>
          <w:rFonts w:hint="eastAsia" w:ascii="仿宋" w:hAnsi="仿宋" w:eastAsia="仿宋" w:cs="宋体"/>
          <w:bCs/>
          <w:color w:val="000000" w:themeColor="text1"/>
          <w:kern w:val="0"/>
          <w:sz w:val="28"/>
          <w:szCs w:val="28"/>
          <w:lang w:val="en-US" w:eastAsia="zh-CN"/>
        </w:rPr>
        <w:t>（3）电子版报告审核无误后，乙方在10个工作日内将纸质报告打印好送达甲方。</w:t>
      </w:r>
    </w:p>
    <w:p>
      <w:pPr>
        <w:widowControl/>
        <w:adjustRightInd w:val="0"/>
        <w:snapToGrid w:val="0"/>
        <w:spacing w:line="360" w:lineRule="auto"/>
        <w:ind w:firstLine="560" w:firstLineChars="200"/>
        <w:rPr>
          <w:rFonts w:hint="eastAsia" w:ascii="仿宋" w:hAnsi="仿宋" w:eastAsia="仿宋" w:cs="宋体"/>
          <w:bCs/>
          <w:color w:val="000000" w:themeColor="text1"/>
          <w:kern w:val="0"/>
          <w:sz w:val="28"/>
          <w:szCs w:val="28"/>
          <w:lang w:val="en-US" w:eastAsia="zh-CN"/>
        </w:rPr>
      </w:pPr>
      <w:r>
        <w:rPr>
          <w:rFonts w:hint="eastAsia" w:ascii="仿宋" w:hAnsi="仿宋" w:eastAsia="仿宋" w:cs="宋体"/>
          <w:bCs/>
          <w:color w:val="000000" w:themeColor="text1"/>
          <w:kern w:val="0"/>
          <w:sz w:val="28"/>
          <w:szCs w:val="28"/>
          <w:lang w:val="en-US" w:eastAsia="zh-CN"/>
        </w:rPr>
        <w:t>（4）报告提交后，乙方应甲方需求，在指定时间、地点提供报告讲解服务。</w:t>
      </w:r>
    </w:p>
    <w:p>
      <w:pPr>
        <w:widowControl/>
        <w:adjustRightInd w:val="0"/>
        <w:snapToGrid w:val="0"/>
        <w:spacing w:line="360" w:lineRule="auto"/>
        <w:ind w:firstLine="560" w:firstLineChars="200"/>
        <w:rPr>
          <w:rFonts w:ascii="仿宋" w:hAnsi="仿宋" w:eastAsia="仿宋" w:cs="仿宋"/>
          <w:color w:val="000000" w:themeColor="text1"/>
          <w:spacing w:val="8"/>
          <w:kern w:val="0"/>
          <w:sz w:val="28"/>
          <w:szCs w:val="28"/>
        </w:rPr>
      </w:pPr>
      <w:r>
        <w:rPr>
          <w:rFonts w:hint="eastAsia" w:ascii="仿宋" w:hAnsi="仿宋" w:eastAsia="仿宋" w:cs="宋体"/>
          <w:bCs/>
          <w:color w:val="000000" w:themeColor="text1"/>
          <w:kern w:val="0"/>
          <w:sz w:val="28"/>
          <w:szCs w:val="28"/>
          <w:lang w:val="en-US" w:eastAsia="zh-CN"/>
        </w:rPr>
        <w:t>（5）合同每年一签。</w:t>
      </w:r>
      <w:r>
        <w:rPr>
          <w:rFonts w:hint="eastAsia" w:ascii="仿宋" w:hAnsi="仿宋" w:eastAsia="仿宋" w:cs="仿宋"/>
          <w:color w:val="000000" w:themeColor="text1"/>
          <w:spacing w:val="8"/>
          <w:kern w:val="0"/>
          <w:sz w:val="28"/>
          <w:szCs w:val="28"/>
          <w:lang w:eastAsia="zh-CN"/>
        </w:rPr>
        <w:t>每年分</w:t>
      </w:r>
      <w:r>
        <w:rPr>
          <w:rFonts w:hint="eastAsia" w:ascii="仿宋" w:hAnsi="仿宋" w:eastAsia="仿宋" w:cs="仿宋"/>
          <w:color w:val="000000" w:themeColor="text1"/>
          <w:spacing w:val="8"/>
          <w:kern w:val="0"/>
          <w:sz w:val="28"/>
          <w:szCs w:val="28"/>
        </w:rPr>
        <w:t>四个</w:t>
      </w:r>
      <w:r>
        <w:rPr>
          <w:rFonts w:hint="eastAsia" w:ascii="仿宋" w:hAnsi="仿宋" w:eastAsia="仿宋" w:cs="仿宋"/>
          <w:color w:val="000000" w:themeColor="text1"/>
          <w:spacing w:val="8"/>
          <w:kern w:val="0"/>
          <w:sz w:val="28"/>
          <w:szCs w:val="28"/>
          <w:lang w:eastAsia="zh-CN"/>
        </w:rPr>
        <w:t>季度</w:t>
      </w:r>
      <w:r>
        <w:rPr>
          <w:rFonts w:hint="eastAsia" w:ascii="仿宋" w:hAnsi="仿宋" w:eastAsia="仿宋" w:cs="仿宋"/>
          <w:color w:val="000000" w:themeColor="text1"/>
          <w:spacing w:val="8"/>
          <w:kern w:val="0"/>
          <w:sz w:val="28"/>
          <w:szCs w:val="28"/>
        </w:rPr>
        <w:t>完成</w:t>
      </w:r>
      <w:r>
        <w:rPr>
          <w:rFonts w:hint="eastAsia" w:ascii="仿宋" w:hAnsi="仿宋" w:eastAsia="仿宋" w:cs="仿宋"/>
          <w:color w:val="000000" w:themeColor="text1"/>
          <w:spacing w:val="8"/>
          <w:kern w:val="0"/>
          <w:sz w:val="28"/>
          <w:szCs w:val="28"/>
          <w:lang w:eastAsia="zh-CN"/>
        </w:rPr>
        <w:t>合同内容</w:t>
      </w:r>
      <w:r>
        <w:rPr>
          <w:rFonts w:hint="eastAsia" w:ascii="仿宋" w:hAnsi="仿宋" w:eastAsia="仿宋" w:cs="仿宋"/>
          <w:color w:val="000000" w:themeColor="text1"/>
          <w:spacing w:val="8"/>
          <w:kern w:val="0"/>
          <w:sz w:val="28"/>
          <w:szCs w:val="28"/>
        </w:rPr>
        <w:t>。</w:t>
      </w:r>
      <w:r>
        <w:rPr>
          <w:rFonts w:hint="eastAsia" w:ascii="仿宋" w:hAnsi="仿宋" w:eastAsia="仿宋" w:cs="宋体"/>
          <w:bCs/>
          <w:color w:val="000000" w:themeColor="text1"/>
          <w:kern w:val="0"/>
          <w:sz w:val="28"/>
          <w:szCs w:val="28"/>
          <w:lang w:val="en-US" w:eastAsia="zh-CN"/>
        </w:rPr>
        <w:t>合同到期后，若甲方对乙方合同期间服务内容无异议，且双方均有继续合作的意愿，在院内询价采购过程中，在费用同等条件下可优先考虑。</w:t>
      </w:r>
    </w:p>
    <w:p>
      <w:pPr>
        <w:widowControl/>
        <w:adjustRightInd w:val="0"/>
        <w:snapToGrid w:val="0"/>
        <w:spacing w:line="360" w:lineRule="auto"/>
        <w:ind w:firstLine="560" w:firstLineChars="200"/>
        <w:rPr>
          <w:rFonts w:hint="eastAsia" w:ascii="仿宋" w:hAnsi="仿宋" w:eastAsia="仿宋" w:cs="宋体"/>
          <w:bCs/>
          <w:color w:val="000000" w:themeColor="text1"/>
          <w:kern w:val="0"/>
          <w:sz w:val="28"/>
          <w:szCs w:val="28"/>
          <w:lang w:val="en-US" w:eastAsia="zh-CN"/>
        </w:rPr>
      </w:pPr>
    </w:p>
    <w:p>
      <w:pPr>
        <w:pStyle w:val="6"/>
        <w:numPr>
          <w:ilvl w:val="0"/>
          <w:numId w:val="0"/>
        </w:numPr>
        <w:spacing w:before="0" w:after="0"/>
        <w:jc w:val="center"/>
        <w:rPr>
          <w:rFonts w:ascii="黑体" w:hAnsi="黑体" w:eastAsia="黑体" w:cs="宋体"/>
          <w:b w:val="0"/>
          <w:color w:val="000000" w:themeColor="text1"/>
          <w:sz w:val="44"/>
          <w:szCs w:val="44"/>
        </w:rPr>
      </w:pPr>
      <w:r>
        <w:rPr>
          <w:rFonts w:hint="eastAsia" w:ascii="黑体" w:hAnsi="黑体" w:eastAsia="黑体" w:cs="宋体"/>
          <w:b w:val="0"/>
          <w:color w:val="000000" w:themeColor="text1"/>
          <w:sz w:val="44"/>
          <w:szCs w:val="44"/>
        </w:rPr>
        <w:t>评分标准</w:t>
      </w:r>
    </w:p>
    <w:tbl>
      <w:tblPr>
        <w:tblStyle w:val="12"/>
        <w:tblW w:w="96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3"/>
        <w:gridCol w:w="1039"/>
        <w:gridCol w:w="829"/>
        <w:gridCol w:w="6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8" w:hRule="atLeast"/>
          <w:jc w:val="center"/>
        </w:trPr>
        <w:tc>
          <w:tcPr>
            <w:tcW w:w="287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评审因素与权重分值</w:t>
            </w:r>
          </w:p>
        </w:tc>
        <w:tc>
          <w:tcPr>
            <w:tcW w:w="674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right="-20"/>
              <w:jc w:val="center"/>
              <w:rPr>
                <w:rFonts w:hint="eastAsia" w:ascii="仿宋" w:hAnsi="仿宋" w:eastAsia="仿宋" w:cs="仿宋"/>
                <w:kern w:val="0"/>
                <w:sz w:val="24"/>
                <w:szCs w:val="24"/>
              </w:rPr>
            </w:pPr>
            <w:r>
              <w:rPr>
                <w:rFonts w:hint="eastAsia" w:ascii="仿宋" w:hAnsi="仿宋" w:eastAsia="仿宋" w:cs="仿宋"/>
                <w:kern w:val="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4" w:hRule="atLeast"/>
          <w:jc w:val="center"/>
        </w:trPr>
        <w:tc>
          <w:tcPr>
            <w:tcW w:w="204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评审因素</w:t>
            </w:r>
          </w:p>
        </w:tc>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分值</w:t>
            </w:r>
          </w:p>
        </w:tc>
        <w:tc>
          <w:tcPr>
            <w:tcW w:w="674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right="-20"/>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6" w:hRule="atLeast"/>
          <w:jc w:val="center"/>
        </w:trPr>
        <w:tc>
          <w:tcPr>
            <w:tcW w:w="1003" w:type="dxa"/>
            <w:vMerge w:val="restart"/>
            <w:tcBorders>
              <w:left w:val="single" w:color="auto" w:sz="4" w:space="0"/>
              <w:right w:val="single" w:color="auto" w:sz="4" w:space="0"/>
            </w:tcBorders>
            <w:noWrap w:val="0"/>
            <w:vAlign w:val="center"/>
          </w:tcPr>
          <w:p>
            <w:pPr>
              <w:autoSpaceDE w:val="0"/>
              <w:autoSpaceDN w:val="0"/>
              <w:adjustRightInd w:val="0"/>
              <w:spacing w:line="360" w:lineRule="auto"/>
              <w:ind w:right="-20"/>
              <w:jc w:val="center"/>
              <w:rPr>
                <w:rFonts w:hint="eastAsia" w:ascii="仿宋" w:hAnsi="仿宋" w:eastAsia="仿宋" w:cs="仿宋"/>
                <w:kern w:val="0"/>
                <w:sz w:val="24"/>
                <w:szCs w:val="24"/>
              </w:rPr>
            </w:pPr>
            <w:r>
              <w:rPr>
                <w:rFonts w:hint="eastAsia" w:ascii="仿宋" w:hAnsi="仿宋" w:eastAsia="仿宋" w:cs="仿宋"/>
                <w:kern w:val="0"/>
                <w:sz w:val="24"/>
                <w:szCs w:val="24"/>
              </w:rPr>
              <w:t>商务评议</w:t>
            </w:r>
          </w:p>
          <w:p>
            <w:pPr>
              <w:autoSpaceDE w:val="0"/>
              <w:autoSpaceDN w:val="0"/>
              <w:adjustRightInd w:val="0"/>
              <w:spacing w:line="360" w:lineRule="auto"/>
              <w:ind w:right="-20"/>
              <w:jc w:val="center"/>
              <w:rPr>
                <w:rFonts w:hint="eastAsia" w:ascii="仿宋" w:hAnsi="仿宋" w:eastAsia="仿宋" w:cs="仿宋"/>
                <w:kern w:val="0"/>
                <w:sz w:val="24"/>
                <w:szCs w:val="24"/>
              </w:rPr>
            </w:pPr>
            <w:r>
              <w:rPr>
                <w:rFonts w:hint="eastAsia" w:ascii="仿宋" w:hAnsi="仿宋" w:eastAsia="仿宋" w:cs="仿宋"/>
                <w:kern w:val="0"/>
                <w:sz w:val="24"/>
                <w:szCs w:val="24"/>
              </w:rPr>
              <w:t>（30分）</w:t>
            </w:r>
          </w:p>
        </w:tc>
        <w:tc>
          <w:tcPr>
            <w:tcW w:w="103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响应文件制作水平</w:t>
            </w:r>
          </w:p>
        </w:tc>
        <w:tc>
          <w:tcPr>
            <w:tcW w:w="82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5分</w:t>
            </w:r>
          </w:p>
        </w:tc>
        <w:tc>
          <w:tcPr>
            <w:tcW w:w="6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投标文件要求编制完整。格式规范、逐页有连续页码、有详细目录、目录与有关材料对应链接并查阅方便的，评委酌情评分0-5分。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6" w:hRule="atLeast"/>
          <w:jc w:val="center"/>
        </w:trPr>
        <w:tc>
          <w:tcPr>
            <w:tcW w:w="1003" w:type="dxa"/>
            <w:vMerge w:val="continue"/>
            <w:tcBorders>
              <w:left w:val="single" w:color="auto" w:sz="4" w:space="0"/>
              <w:right w:val="single" w:color="auto" w:sz="4" w:space="0"/>
            </w:tcBorders>
            <w:noWrap w:val="0"/>
            <w:vAlign w:val="center"/>
          </w:tcPr>
          <w:p>
            <w:pPr>
              <w:autoSpaceDE w:val="0"/>
              <w:autoSpaceDN w:val="0"/>
              <w:adjustRightInd w:val="0"/>
              <w:spacing w:line="360" w:lineRule="auto"/>
              <w:ind w:right="-20"/>
              <w:jc w:val="center"/>
              <w:rPr>
                <w:rFonts w:hint="eastAsia" w:ascii="仿宋" w:hAnsi="仿宋" w:eastAsia="仿宋" w:cs="仿宋"/>
                <w:kern w:val="0"/>
                <w:sz w:val="24"/>
                <w:szCs w:val="24"/>
              </w:rPr>
            </w:pPr>
          </w:p>
        </w:tc>
        <w:tc>
          <w:tcPr>
            <w:tcW w:w="1039"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体系认证</w:t>
            </w:r>
          </w:p>
        </w:tc>
        <w:tc>
          <w:tcPr>
            <w:tcW w:w="829"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6分</w:t>
            </w:r>
          </w:p>
        </w:tc>
        <w:tc>
          <w:tcPr>
            <w:tcW w:w="6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供应商具有</w:t>
            </w:r>
            <w:r>
              <w:rPr>
                <w:rFonts w:hint="eastAsia" w:ascii="仿宋" w:hAnsi="仿宋" w:eastAsia="仿宋" w:cs="仿宋"/>
                <w:bCs/>
                <w:sz w:val="24"/>
                <w:szCs w:val="24"/>
                <w:lang w:val="zh-CN"/>
              </w:rPr>
              <w:t>ISO9001质量管理体系认证、</w:t>
            </w:r>
            <w:r>
              <w:rPr>
                <w:rFonts w:hint="eastAsia" w:ascii="仿宋" w:hAnsi="仿宋" w:eastAsia="仿宋" w:cs="仿宋"/>
                <w:bCs/>
                <w:sz w:val="24"/>
                <w:szCs w:val="24"/>
              </w:rPr>
              <w:t>ISO14001</w:t>
            </w:r>
            <w:r>
              <w:rPr>
                <w:rFonts w:hint="eastAsia" w:ascii="仿宋" w:hAnsi="仿宋" w:eastAsia="仿宋" w:cs="仿宋"/>
                <w:bCs/>
                <w:sz w:val="24"/>
                <w:szCs w:val="24"/>
                <w:lang w:val="zh-CN"/>
              </w:rPr>
              <w:t>环境管理体系认证、</w:t>
            </w:r>
            <w:r>
              <w:rPr>
                <w:rFonts w:hint="eastAsia" w:ascii="仿宋" w:hAnsi="仿宋" w:eastAsia="仿宋" w:cs="仿宋"/>
                <w:bCs/>
                <w:sz w:val="24"/>
                <w:szCs w:val="24"/>
              </w:rPr>
              <w:t>ISO45001</w:t>
            </w:r>
            <w:r>
              <w:rPr>
                <w:rFonts w:hint="eastAsia" w:ascii="仿宋" w:hAnsi="仿宋" w:eastAsia="仿宋" w:cs="仿宋"/>
                <w:bCs/>
                <w:sz w:val="24"/>
                <w:szCs w:val="24"/>
                <w:lang w:val="zh-CN"/>
              </w:rPr>
              <w:t>职业健康安全管理体系认证。</w:t>
            </w:r>
            <w:r>
              <w:rPr>
                <w:rFonts w:hint="eastAsia" w:ascii="仿宋" w:hAnsi="仿宋" w:eastAsia="仿宋" w:cs="仿宋"/>
                <w:bCs/>
                <w:sz w:val="24"/>
                <w:szCs w:val="24"/>
              </w:rPr>
              <w:t>每</w:t>
            </w:r>
            <w:r>
              <w:rPr>
                <w:rFonts w:hint="eastAsia" w:ascii="仿宋" w:hAnsi="仿宋" w:eastAsia="仿宋" w:cs="仿宋"/>
                <w:bCs/>
                <w:sz w:val="24"/>
                <w:szCs w:val="24"/>
                <w:lang w:val="zh-CN"/>
              </w:rPr>
              <w:t>满足1个得</w:t>
            </w:r>
            <w:r>
              <w:rPr>
                <w:rFonts w:hint="eastAsia" w:ascii="仿宋" w:hAnsi="仿宋" w:eastAsia="仿宋" w:cs="仿宋"/>
                <w:bCs/>
                <w:sz w:val="24"/>
                <w:szCs w:val="24"/>
              </w:rPr>
              <w:t>2</w:t>
            </w:r>
            <w:r>
              <w:rPr>
                <w:rFonts w:hint="eastAsia" w:ascii="仿宋" w:hAnsi="仿宋" w:eastAsia="仿宋" w:cs="仿宋"/>
                <w:bCs/>
                <w:sz w:val="24"/>
                <w:szCs w:val="24"/>
                <w:lang w:val="zh-CN"/>
              </w:rPr>
              <w:t>分，</w:t>
            </w:r>
            <w:r>
              <w:rPr>
                <w:rFonts w:hint="eastAsia" w:ascii="仿宋" w:hAnsi="仿宋" w:eastAsia="仿宋" w:cs="仿宋"/>
                <w:bCs/>
                <w:sz w:val="24"/>
                <w:szCs w:val="24"/>
              </w:rPr>
              <w:t>最多得6分。</w:t>
            </w:r>
            <w:r>
              <w:rPr>
                <w:rFonts w:hint="eastAsia" w:ascii="仿宋" w:hAnsi="仿宋" w:eastAsia="仿宋" w:cs="仿宋"/>
                <w:bCs/>
                <w:sz w:val="24"/>
                <w:szCs w:val="24"/>
                <w:lang w:val="zh-CN"/>
              </w:rPr>
              <w:t xml:space="preserve"> (提供证书原件扫描件并加盖单位公章）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6" w:hRule="atLeast"/>
          <w:jc w:val="center"/>
        </w:trPr>
        <w:tc>
          <w:tcPr>
            <w:tcW w:w="1003" w:type="dxa"/>
            <w:vMerge w:val="continue"/>
            <w:tcBorders>
              <w:left w:val="single" w:color="auto" w:sz="4" w:space="0"/>
              <w:right w:val="single" w:color="auto" w:sz="4" w:space="0"/>
            </w:tcBorders>
            <w:noWrap w:val="0"/>
            <w:vAlign w:val="center"/>
          </w:tcPr>
          <w:p>
            <w:pPr>
              <w:autoSpaceDE w:val="0"/>
              <w:autoSpaceDN w:val="0"/>
              <w:adjustRightInd w:val="0"/>
              <w:spacing w:line="360" w:lineRule="auto"/>
              <w:ind w:right="-20"/>
              <w:jc w:val="center"/>
              <w:rPr>
                <w:rFonts w:hint="eastAsia" w:ascii="仿宋" w:hAnsi="仿宋" w:eastAsia="仿宋" w:cs="仿宋"/>
                <w:kern w:val="0"/>
                <w:sz w:val="24"/>
                <w:szCs w:val="24"/>
              </w:rPr>
            </w:pPr>
          </w:p>
        </w:tc>
        <w:tc>
          <w:tcPr>
            <w:tcW w:w="1039"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投入设备</w:t>
            </w:r>
          </w:p>
        </w:tc>
        <w:tc>
          <w:tcPr>
            <w:tcW w:w="829"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4分</w:t>
            </w:r>
          </w:p>
        </w:tc>
        <w:tc>
          <w:tcPr>
            <w:tcW w:w="6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投入医德医风第三方社会评价数据管理平台、第三方满意度调研管理系统等</w:t>
            </w:r>
            <w:r>
              <w:rPr>
                <w:rFonts w:hint="eastAsia" w:ascii="仿宋" w:hAnsi="仿宋" w:eastAsia="仿宋" w:cs="仿宋"/>
                <w:bCs/>
                <w:sz w:val="24"/>
                <w:szCs w:val="24"/>
                <w:lang w:val="zh-CN"/>
              </w:rPr>
              <w:t>，满足1个得</w:t>
            </w:r>
            <w:r>
              <w:rPr>
                <w:rFonts w:hint="eastAsia" w:ascii="仿宋" w:hAnsi="仿宋" w:eastAsia="仿宋" w:cs="仿宋"/>
                <w:bCs/>
                <w:sz w:val="24"/>
                <w:szCs w:val="24"/>
              </w:rPr>
              <w:t>2</w:t>
            </w:r>
            <w:r>
              <w:rPr>
                <w:rFonts w:hint="eastAsia" w:ascii="仿宋" w:hAnsi="仿宋" w:eastAsia="仿宋" w:cs="仿宋"/>
                <w:bCs/>
                <w:sz w:val="24"/>
                <w:szCs w:val="24"/>
                <w:lang w:val="zh-CN"/>
              </w:rPr>
              <w:t>分，</w:t>
            </w:r>
            <w:r>
              <w:rPr>
                <w:rFonts w:hint="eastAsia" w:ascii="仿宋" w:hAnsi="仿宋" w:eastAsia="仿宋" w:cs="仿宋"/>
                <w:bCs/>
                <w:sz w:val="24"/>
                <w:szCs w:val="24"/>
              </w:rPr>
              <w:t>最多得4分。</w:t>
            </w:r>
            <w:r>
              <w:rPr>
                <w:rFonts w:hint="eastAsia" w:ascii="仿宋" w:hAnsi="仿宋" w:eastAsia="仿宋" w:cs="仿宋"/>
                <w:bCs/>
                <w:sz w:val="24"/>
                <w:szCs w:val="24"/>
                <w:lang w:val="zh-CN"/>
              </w:rPr>
              <w:t>(提供证明材料原件扫描件并加盖单位公章）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6" w:hRule="atLeast"/>
          <w:jc w:val="center"/>
        </w:trPr>
        <w:tc>
          <w:tcPr>
            <w:tcW w:w="1003" w:type="dxa"/>
            <w:vMerge w:val="continue"/>
            <w:tcBorders>
              <w:left w:val="single" w:color="auto" w:sz="4" w:space="0"/>
              <w:right w:val="single" w:color="auto" w:sz="4" w:space="0"/>
            </w:tcBorders>
            <w:noWrap w:val="0"/>
            <w:vAlign w:val="center"/>
          </w:tcPr>
          <w:p>
            <w:pPr>
              <w:autoSpaceDE w:val="0"/>
              <w:autoSpaceDN w:val="0"/>
              <w:adjustRightInd w:val="0"/>
              <w:spacing w:line="360" w:lineRule="auto"/>
              <w:ind w:right="-20"/>
              <w:jc w:val="center"/>
              <w:rPr>
                <w:rFonts w:hint="eastAsia" w:ascii="仿宋" w:hAnsi="仿宋" w:eastAsia="仿宋" w:cs="仿宋"/>
                <w:kern w:val="0"/>
                <w:sz w:val="24"/>
                <w:szCs w:val="24"/>
              </w:rPr>
            </w:pPr>
          </w:p>
        </w:tc>
        <w:tc>
          <w:tcPr>
            <w:tcW w:w="1039"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市场成熟度</w:t>
            </w:r>
          </w:p>
        </w:tc>
        <w:tc>
          <w:tcPr>
            <w:tcW w:w="829"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5分</w:t>
            </w:r>
          </w:p>
        </w:tc>
        <w:tc>
          <w:tcPr>
            <w:tcW w:w="6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针对供应商类似项目近两年内（以投标截止时间往前推算），满意度测评或社会评价业绩（以合同、中标通知书或验收报告为依据）进行评分，每提供一个用户单位得1分，最多得5分。（</w:t>
            </w:r>
            <w:r>
              <w:rPr>
                <w:rFonts w:hint="eastAsia" w:ascii="仿宋" w:hAnsi="仿宋" w:eastAsia="仿宋" w:cs="仿宋"/>
                <w:bCs/>
                <w:sz w:val="24"/>
                <w:szCs w:val="24"/>
                <w:lang w:val="zh-CN"/>
              </w:rPr>
              <w:t>提供上述材料原件扫描件并加盖单位公章</w:t>
            </w:r>
            <w:r>
              <w:rPr>
                <w:rFonts w:hint="eastAsia" w:ascii="仿宋" w:hAnsi="仿宋" w:eastAsia="仿宋" w:cs="仿宋"/>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6" w:hRule="atLeast"/>
          <w:jc w:val="center"/>
        </w:trPr>
        <w:tc>
          <w:tcPr>
            <w:tcW w:w="1003" w:type="dxa"/>
            <w:vMerge w:val="continue"/>
            <w:tcBorders>
              <w:left w:val="single" w:color="auto" w:sz="4" w:space="0"/>
              <w:right w:val="single" w:color="auto" w:sz="4" w:space="0"/>
            </w:tcBorders>
            <w:noWrap w:val="0"/>
            <w:vAlign w:val="center"/>
          </w:tcPr>
          <w:p>
            <w:pPr>
              <w:autoSpaceDE w:val="0"/>
              <w:autoSpaceDN w:val="0"/>
              <w:adjustRightInd w:val="0"/>
              <w:spacing w:line="360" w:lineRule="auto"/>
              <w:ind w:right="-20"/>
              <w:jc w:val="center"/>
              <w:rPr>
                <w:rFonts w:hint="eastAsia" w:ascii="仿宋" w:hAnsi="仿宋" w:eastAsia="仿宋" w:cs="仿宋"/>
                <w:kern w:val="0"/>
                <w:sz w:val="24"/>
                <w:szCs w:val="24"/>
              </w:rPr>
            </w:pPr>
          </w:p>
        </w:tc>
        <w:tc>
          <w:tcPr>
            <w:tcW w:w="1039"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辅助评审经验</w:t>
            </w:r>
          </w:p>
        </w:tc>
        <w:tc>
          <w:tcPr>
            <w:tcW w:w="829"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10分</w:t>
            </w:r>
          </w:p>
        </w:tc>
        <w:tc>
          <w:tcPr>
            <w:tcW w:w="6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供应商有辅助评审相关培训业务业绩（如：评审评价管理工具培训、医患沟通能力提升培训、质量管理培训）。每提供1份得5分，最多得10分。（提供中标通知书或合同</w:t>
            </w:r>
            <w:r>
              <w:rPr>
                <w:rFonts w:hint="eastAsia" w:ascii="仿宋" w:hAnsi="仿宋" w:eastAsia="仿宋" w:cs="仿宋"/>
                <w:bCs/>
                <w:sz w:val="24"/>
                <w:szCs w:val="24"/>
                <w:lang w:val="zh-CN"/>
              </w:rPr>
              <w:t>原件扫描件并加盖单位公章</w:t>
            </w:r>
            <w:r>
              <w:rPr>
                <w:rFonts w:hint="eastAsia" w:ascii="仿宋" w:hAnsi="仿宋" w:eastAsia="仿宋" w:cs="仿宋"/>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6" w:hRule="atLeast"/>
          <w:jc w:val="center"/>
        </w:trPr>
        <w:tc>
          <w:tcPr>
            <w:tcW w:w="1003"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auto"/>
              <w:ind w:right="-20"/>
              <w:jc w:val="center"/>
              <w:rPr>
                <w:rFonts w:hint="eastAsia" w:ascii="仿宋" w:hAnsi="仿宋" w:eastAsia="仿宋" w:cs="仿宋"/>
                <w:kern w:val="0"/>
                <w:sz w:val="24"/>
                <w:szCs w:val="24"/>
              </w:rPr>
            </w:pPr>
            <w:r>
              <w:rPr>
                <w:rFonts w:hint="eastAsia" w:ascii="仿宋" w:hAnsi="仿宋" w:eastAsia="仿宋" w:cs="仿宋"/>
                <w:kern w:val="0"/>
                <w:sz w:val="24"/>
                <w:szCs w:val="24"/>
              </w:rPr>
              <w:t>技术评议</w:t>
            </w:r>
          </w:p>
          <w:p>
            <w:pPr>
              <w:autoSpaceDE w:val="0"/>
              <w:autoSpaceDN w:val="0"/>
              <w:adjustRightInd w:val="0"/>
              <w:spacing w:line="360" w:lineRule="auto"/>
              <w:ind w:right="-20"/>
              <w:jc w:val="center"/>
              <w:rPr>
                <w:rFonts w:hint="eastAsia" w:ascii="仿宋" w:hAnsi="仿宋" w:eastAsia="仿宋" w:cs="仿宋"/>
                <w:kern w:val="0"/>
                <w:sz w:val="24"/>
                <w:szCs w:val="24"/>
              </w:rPr>
            </w:pPr>
            <w:r>
              <w:rPr>
                <w:rFonts w:hint="eastAsia" w:ascii="仿宋" w:hAnsi="仿宋" w:eastAsia="仿宋" w:cs="仿宋"/>
                <w:kern w:val="0"/>
                <w:sz w:val="24"/>
                <w:szCs w:val="24"/>
              </w:rPr>
              <w:t>（60分）</w:t>
            </w:r>
          </w:p>
        </w:tc>
        <w:tc>
          <w:tcPr>
            <w:tcW w:w="103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技术方案</w:t>
            </w:r>
          </w:p>
        </w:tc>
        <w:tc>
          <w:tcPr>
            <w:tcW w:w="82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15分</w:t>
            </w:r>
          </w:p>
        </w:tc>
        <w:tc>
          <w:tcPr>
            <w:tcW w:w="6749" w:type="dxa"/>
            <w:tcBorders>
              <w:top w:val="single" w:color="auto" w:sz="4" w:space="0"/>
              <w:left w:val="single" w:color="auto" w:sz="4" w:space="0"/>
              <w:right w:val="single" w:color="auto" w:sz="4" w:space="0"/>
            </w:tcBorders>
            <w:noWrap w:val="0"/>
            <w:vAlign w:val="center"/>
          </w:tcPr>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根据投标文件中的要求提供服务方案、进度方案、质量保证措施方案、应急预案、保密方案等5项内容，按照每个方案的完整性及合理性酌情进行0-3分的评分（某个方案明显缺失或完全不可能执行得0分），本部分合计满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atLeast"/>
          <w:jc w:val="center"/>
        </w:trPr>
        <w:tc>
          <w:tcPr>
            <w:tcW w:w="1003" w:type="dxa"/>
            <w:vMerge w:val="continue"/>
            <w:tcBorders>
              <w:left w:val="single" w:color="auto" w:sz="4" w:space="0"/>
              <w:right w:val="single" w:color="auto" w:sz="4" w:space="0"/>
            </w:tcBorders>
            <w:noWrap w:val="0"/>
            <w:vAlign w:val="center"/>
          </w:tcPr>
          <w:p>
            <w:pPr>
              <w:autoSpaceDE w:val="0"/>
              <w:autoSpaceDN w:val="0"/>
              <w:adjustRightInd w:val="0"/>
              <w:spacing w:line="360" w:lineRule="auto"/>
              <w:ind w:right="-20"/>
              <w:jc w:val="center"/>
              <w:rPr>
                <w:rFonts w:hint="eastAsia" w:ascii="仿宋" w:hAnsi="仿宋" w:eastAsia="仿宋" w:cs="仿宋"/>
                <w:kern w:val="0"/>
                <w:sz w:val="24"/>
                <w:szCs w:val="24"/>
              </w:rPr>
            </w:pPr>
          </w:p>
        </w:tc>
        <w:tc>
          <w:tcPr>
            <w:tcW w:w="103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用户评价</w:t>
            </w:r>
          </w:p>
        </w:tc>
        <w:tc>
          <w:tcPr>
            <w:tcW w:w="82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4分</w:t>
            </w:r>
          </w:p>
        </w:tc>
        <w:tc>
          <w:tcPr>
            <w:tcW w:w="6749" w:type="dxa"/>
            <w:tcBorders>
              <w:top w:val="single" w:color="auto" w:sz="4" w:space="0"/>
              <w:left w:val="single" w:color="auto" w:sz="4" w:space="0"/>
              <w:right w:val="single" w:color="auto" w:sz="4" w:space="0"/>
            </w:tcBorders>
            <w:noWrap w:val="0"/>
            <w:vAlign w:val="center"/>
          </w:tcPr>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投标人提供近两年内（以投标截止时间往前推算），用户针对供应商第三方满意度服务项目的评价：用户评价整体优秀的每份1分，最多得4分；其他情况不得分。（用户评价需提供加盖用户公章，注明联系人、联系电话等，原件备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atLeast"/>
          <w:jc w:val="center"/>
        </w:trPr>
        <w:tc>
          <w:tcPr>
            <w:tcW w:w="1003" w:type="dxa"/>
            <w:vMerge w:val="continue"/>
            <w:tcBorders>
              <w:left w:val="single" w:color="auto" w:sz="4" w:space="0"/>
              <w:right w:val="single" w:color="auto" w:sz="4" w:space="0"/>
            </w:tcBorders>
            <w:noWrap w:val="0"/>
            <w:vAlign w:val="center"/>
          </w:tcPr>
          <w:p>
            <w:pPr>
              <w:autoSpaceDE w:val="0"/>
              <w:autoSpaceDN w:val="0"/>
              <w:adjustRightInd w:val="0"/>
              <w:spacing w:line="360" w:lineRule="auto"/>
              <w:ind w:right="-20"/>
              <w:jc w:val="center"/>
              <w:rPr>
                <w:rFonts w:hint="eastAsia" w:ascii="仿宋" w:hAnsi="仿宋" w:eastAsia="仿宋" w:cs="仿宋"/>
                <w:kern w:val="0"/>
                <w:sz w:val="24"/>
                <w:szCs w:val="24"/>
              </w:rPr>
            </w:pPr>
          </w:p>
        </w:tc>
        <w:tc>
          <w:tcPr>
            <w:tcW w:w="103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应急响应</w:t>
            </w:r>
          </w:p>
        </w:tc>
        <w:tc>
          <w:tcPr>
            <w:tcW w:w="82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6分</w:t>
            </w:r>
          </w:p>
        </w:tc>
        <w:tc>
          <w:tcPr>
            <w:tcW w:w="6749" w:type="dxa"/>
            <w:tcBorders>
              <w:top w:val="single" w:color="auto" w:sz="4" w:space="0"/>
              <w:left w:val="single" w:color="auto" w:sz="4" w:space="0"/>
              <w:right w:val="single" w:color="auto" w:sz="4" w:space="0"/>
            </w:tcBorders>
            <w:noWrap w:val="0"/>
            <w:vAlign w:val="center"/>
          </w:tcPr>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根据供应商提供的应急响应承诺，接到采购人通知后，多长时间内到场响应配合进行评分。承诺</w:t>
            </w:r>
            <w:r>
              <w:rPr>
                <w:rFonts w:hint="eastAsia" w:ascii="仿宋" w:hAnsi="仿宋" w:eastAsia="仿宋" w:cs="仿宋"/>
                <w:bCs/>
                <w:sz w:val="24"/>
                <w:szCs w:val="24"/>
                <w:lang w:val="en-US" w:eastAsia="zh-CN"/>
              </w:rPr>
              <w:t>4</w:t>
            </w:r>
            <w:r>
              <w:rPr>
                <w:rFonts w:hint="eastAsia" w:ascii="仿宋" w:hAnsi="仿宋" w:eastAsia="仿宋" w:cs="仿宋"/>
                <w:bCs/>
                <w:sz w:val="24"/>
                <w:szCs w:val="24"/>
              </w:rPr>
              <w:t>小时内（含</w:t>
            </w:r>
            <w:r>
              <w:rPr>
                <w:rFonts w:hint="eastAsia" w:ascii="仿宋" w:hAnsi="仿宋" w:eastAsia="仿宋" w:cs="仿宋"/>
                <w:bCs/>
                <w:sz w:val="24"/>
                <w:szCs w:val="24"/>
                <w:lang w:val="en-US" w:eastAsia="zh-CN"/>
              </w:rPr>
              <w:t>4</w:t>
            </w:r>
            <w:r>
              <w:rPr>
                <w:rFonts w:hint="eastAsia" w:ascii="仿宋" w:hAnsi="仿宋" w:eastAsia="仿宋" w:cs="仿宋"/>
                <w:bCs/>
                <w:sz w:val="24"/>
                <w:szCs w:val="24"/>
              </w:rPr>
              <w:t>小时）到达现场并能提供支持证明（如办公地点、租赁合同、交通路线等）的得6分；承诺</w:t>
            </w:r>
            <w:r>
              <w:rPr>
                <w:rFonts w:hint="eastAsia" w:ascii="仿宋" w:hAnsi="仿宋" w:eastAsia="仿宋" w:cs="仿宋"/>
                <w:bCs/>
                <w:sz w:val="24"/>
                <w:szCs w:val="24"/>
                <w:lang w:val="en-US" w:eastAsia="zh-CN"/>
              </w:rPr>
              <w:t>6</w:t>
            </w:r>
            <w:r>
              <w:rPr>
                <w:rFonts w:hint="eastAsia" w:ascii="仿宋" w:hAnsi="仿宋" w:eastAsia="仿宋" w:cs="仿宋"/>
                <w:bCs/>
                <w:sz w:val="24"/>
                <w:szCs w:val="24"/>
              </w:rPr>
              <w:t>小时内（含</w:t>
            </w:r>
            <w:r>
              <w:rPr>
                <w:rFonts w:hint="eastAsia" w:ascii="仿宋" w:hAnsi="仿宋" w:eastAsia="仿宋" w:cs="仿宋"/>
                <w:bCs/>
                <w:sz w:val="24"/>
                <w:szCs w:val="24"/>
                <w:lang w:val="en-US" w:eastAsia="zh-CN"/>
              </w:rPr>
              <w:t>6</w:t>
            </w:r>
            <w:r>
              <w:rPr>
                <w:rFonts w:hint="eastAsia" w:ascii="仿宋" w:hAnsi="仿宋" w:eastAsia="仿宋" w:cs="仿宋"/>
                <w:bCs/>
                <w:sz w:val="24"/>
                <w:szCs w:val="24"/>
              </w:rPr>
              <w:t>小时）到达现场并能提供支持证明的得3分；承诺</w:t>
            </w:r>
            <w:r>
              <w:rPr>
                <w:rFonts w:hint="eastAsia" w:ascii="仿宋" w:hAnsi="仿宋" w:eastAsia="仿宋" w:cs="仿宋"/>
                <w:bCs/>
                <w:sz w:val="24"/>
                <w:szCs w:val="24"/>
                <w:lang w:val="en-US" w:eastAsia="zh-CN"/>
              </w:rPr>
              <w:t>8</w:t>
            </w:r>
            <w:r>
              <w:rPr>
                <w:rFonts w:hint="eastAsia" w:ascii="仿宋" w:hAnsi="仿宋" w:eastAsia="仿宋" w:cs="仿宋"/>
                <w:bCs/>
                <w:sz w:val="24"/>
                <w:szCs w:val="24"/>
              </w:rPr>
              <w:t>小时内（含</w:t>
            </w:r>
            <w:r>
              <w:rPr>
                <w:rFonts w:hint="eastAsia" w:ascii="仿宋" w:hAnsi="仿宋" w:eastAsia="仿宋" w:cs="仿宋"/>
                <w:bCs/>
                <w:sz w:val="24"/>
                <w:szCs w:val="24"/>
                <w:lang w:val="en-US" w:eastAsia="zh-CN"/>
              </w:rPr>
              <w:t>8</w:t>
            </w:r>
            <w:r>
              <w:rPr>
                <w:rFonts w:hint="eastAsia" w:ascii="仿宋" w:hAnsi="仿宋" w:eastAsia="仿宋" w:cs="仿宋"/>
                <w:bCs/>
                <w:sz w:val="24"/>
                <w:szCs w:val="24"/>
              </w:rPr>
              <w:t>小时）到达现场并能提供支持证明的得1分；承诺响应时间超过</w:t>
            </w:r>
            <w:r>
              <w:rPr>
                <w:rFonts w:hint="eastAsia" w:ascii="仿宋" w:hAnsi="仿宋" w:eastAsia="仿宋" w:cs="仿宋"/>
                <w:bCs/>
                <w:sz w:val="24"/>
                <w:szCs w:val="24"/>
                <w:lang w:val="en-US" w:eastAsia="zh-CN"/>
              </w:rPr>
              <w:t>8</w:t>
            </w:r>
            <w:r>
              <w:rPr>
                <w:rFonts w:hint="eastAsia" w:ascii="仿宋" w:hAnsi="仿宋" w:eastAsia="仿宋" w:cs="仿宋"/>
                <w:bCs/>
                <w:sz w:val="24"/>
                <w:szCs w:val="24"/>
              </w:rPr>
              <w:t>小时的不得分。仅承诺但无法提供证明文件的不得分，需支持甲方随时实地考察。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atLeast"/>
          <w:jc w:val="center"/>
        </w:trPr>
        <w:tc>
          <w:tcPr>
            <w:tcW w:w="1003" w:type="dxa"/>
            <w:vMerge w:val="continue"/>
            <w:tcBorders>
              <w:left w:val="single" w:color="auto" w:sz="4" w:space="0"/>
              <w:right w:val="single" w:color="auto" w:sz="4" w:space="0"/>
            </w:tcBorders>
            <w:noWrap w:val="0"/>
            <w:vAlign w:val="center"/>
          </w:tcPr>
          <w:p>
            <w:pPr>
              <w:autoSpaceDE w:val="0"/>
              <w:autoSpaceDN w:val="0"/>
              <w:adjustRightInd w:val="0"/>
              <w:spacing w:line="360" w:lineRule="auto"/>
              <w:ind w:right="-20"/>
              <w:jc w:val="center"/>
              <w:rPr>
                <w:rFonts w:hint="eastAsia" w:ascii="仿宋" w:hAnsi="仿宋" w:eastAsia="仿宋" w:cs="仿宋"/>
                <w:kern w:val="0"/>
                <w:sz w:val="24"/>
                <w:szCs w:val="24"/>
              </w:rPr>
            </w:pPr>
          </w:p>
        </w:tc>
        <w:tc>
          <w:tcPr>
            <w:tcW w:w="103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报告讲解及培训</w:t>
            </w:r>
          </w:p>
        </w:tc>
        <w:tc>
          <w:tcPr>
            <w:tcW w:w="82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10分</w:t>
            </w:r>
          </w:p>
        </w:tc>
        <w:tc>
          <w:tcPr>
            <w:tcW w:w="6749" w:type="dxa"/>
            <w:tcBorders>
              <w:top w:val="single" w:color="auto" w:sz="4" w:space="0"/>
              <w:left w:val="single" w:color="auto" w:sz="4" w:space="0"/>
              <w:right w:val="single" w:color="auto" w:sz="4" w:space="0"/>
            </w:tcBorders>
            <w:noWrap w:val="0"/>
            <w:vAlign w:val="center"/>
          </w:tcPr>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投标人提供近两年内（以投标截止时间往前推算），有为用户提供调查报告讲解及培训的经验，每提供一个用户单位得1分，满分10分。（提供现场照片等证明材料）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atLeast"/>
          <w:jc w:val="center"/>
        </w:trPr>
        <w:tc>
          <w:tcPr>
            <w:tcW w:w="1003" w:type="dxa"/>
            <w:vMerge w:val="continue"/>
            <w:tcBorders>
              <w:left w:val="single" w:color="auto" w:sz="4" w:space="0"/>
              <w:right w:val="single" w:color="auto" w:sz="4" w:space="0"/>
            </w:tcBorders>
            <w:noWrap w:val="0"/>
            <w:vAlign w:val="center"/>
          </w:tcPr>
          <w:p>
            <w:pPr>
              <w:autoSpaceDE w:val="0"/>
              <w:autoSpaceDN w:val="0"/>
              <w:adjustRightInd w:val="0"/>
              <w:spacing w:line="360" w:lineRule="auto"/>
              <w:ind w:right="-20"/>
              <w:jc w:val="center"/>
              <w:rPr>
                <w:rFonts w:hint="eastAsia" w:ascii="仿宋" w:hAnsi="仿宋" w:eastAsia="仿宋" w:cs="仿宋"/>
                <w:kern w:val="0"/>
                <w:sz w:val="24"/>
                <w:szCs w:val="24"/>
              </w:rPr>
            </w:pPr>
          </w:p>
        </w:tc>
        <w:tc>
          <w:tcPr>
            <w:tcW w:w="103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公立医院绩效考核满意度讲解培训</w:t>
            </w:r>
          </w:p>
        </w:tc>
        <w:tc>
          <w:tcPr>
            <w:tcW w:w="82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9分</w:t>
            </w:r>
          </w:p>
        </w:tc>
        <w:tc>
          <w:tcPr>
            <w:tcW w:w="6749" w:type="dxa"/>
            <w:tcBorders>
              <w:top w:val="single" w:color="auto" w:sz="4" w:space="0"/>
              <w:left w:val="single" w:color="auto" w:sz="4" w:space="0"/>
              <w:right w:val="single" w:color="auto" w:sz="4" w:space="0"/>
            </w:tcBorders>
            <w:noWrap w:val="0"/>
            <w:vAlign w:val="center"/>
          </w:tcPr>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投标人提供近两年内（以投标截止时间往前推算），有为用户单位提供公立医院绩效考核讲解培训的经验，每提供一个用户单位得3分，满分9分。（提供现场照片等证明材料）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atLeast"/>
          <w:jc w:val="center"/>
        </w:trPr>
        <w:tc>
          <w:tcPr>
            <w:tcW w:w="1003" w:type="dxa"/>
            <w:vMerge w:val="continue"/>
            <w:tcBorders>
              <w:left w:val="single" w:color="auto" w:sz="4" w:space="0"/>
              <w:right w:val="single" w:color="auto" w:sz="4" w:space="0"/>
            </w:tcBorders>
            <w:noWrap w:val="0"/>
            <w:vAlign w:val="center"/>
          </w:tcPr>
          <w:p>
            <w:pPr>
              <w:autoSpaceDE w:val="0"/>
              <w:autoSpaceDN w:val="0"/>
              <w:adjustRightInd w:val="0"/>
              <w:spacing w:line="360" w:lineRule="auto"/>
              <w:ind w:right="-20"/>
              <w:jc w:val="center"/>
              <w:rPr>
                <w:rFonts w:hint="eastAsia" w:ascii="仿宋" w:hAnsi="仿宋" w:eastAsia="仿宋" w:cs="仿宋"/>
                <w:kern w:val="0"/>
                <w:sz w:val="24"/>
                <w:szCs w:val="24"/>
              </w:rPr>
            </w:pPr>
          </w:p>
        </w:tc>
        <w:tc>
          <w:tcPr>
            <w:tcW w:w="103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拟派人员</w:t>
            </w:r>
          </w:p>
        </w:tc>
        <w:tc>
          <w:tcPr>
            <w:tcW w:w="82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10分</w:t>
            </w:r>
          </w:p>
        </w:tc>
        <w:tc>
          <w:tcPr>
            <w:tcW w:w="6749" w:type="dxa"/>
            <w:tcBorders>
              <w:top w:val="single" w:color="auto" w:sz="4" w:space="0"/>
              <w:left w:val="single" w:color="auto" w:sz="4" w:space="0"/>
              <w:right w:val="single" w:color="auto" w:sz="4" w:space="0"/>
            </w:tcBorders>
            <w:noWrap w:val="0"/>
            <w:vAlign w:val="center"/>
          </w:tcPr>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针对本项目须提供合理人员安排，服务团队内有专业咨询人员，包含医疗、护理、管理学、药学等相关专业，具有有相关专业人员一人得2分，最高得10分。（服务团队至少须提供三个相关专业人员证件，且拟派人员需在公司有社保记录，证明材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atLeast"/>
          <w:jc w:val="center"/>
        </w:trPr>
        <w:tc>
          <w:tcPr>
            <w:tcW w:w="1003" w:type="dxa"/>
            <w:vMerge w:val="continue"/>
            <w:tcBorders>
              <w:left w:val="single" w:color="auto" w:sz="4" w:space="0"/>
              <w:right w:val="single" w:color="auto" w:sz="4" w:space="0"/>
            </w:tcBorders>
            <w:noWrap w:val="0"/>
            <w:vAlign w:val="center"/>
          </w:tcPr>
          <w:p>
            <w:pPr>
              <w:autoSpaceDE w:val="0"/>
              <w:autoSpaceDN w:val="0"/>
              <w:adjustRightInd w:val="0"/>
              <w:spacing w:line="360" w:lineRule="auto"/>
              <w:ind w:right="-20"/>
              <w:jc w:val="center"/>
              <w:rPr>
                <w:rFonts w:hint="eastAsia" w:ascii="仿宋" w:hAnsi="仿宋" w:eastAsia="仿宋" w:cs="仿宋"/>
                <w:kern w:val="0"/>
                <w:sz w:val="24"/>
                <w:szCs w:val="24"/>
              </w:rPr>
            </w:pPr>
          </w:p>
        </w:tc>
        <w:tc>
          <w:tcPr>
            <w:tcW w:w="103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分析报告</w:t>
            </w:r>
          </w:p>
        </w:tc>
        <w:tc>
          <w:tcPr>
            <w:tcW w:w="82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6分</w:t>
            </w:r>
          </w:p>
        </w:tc>
        <w:tc>
          <w:tcPr>
            <w:tcW w:w="6749" w:type="dxa"/>
            <w:tcBorders>
              <w:top w:val="single" w:color="auto" w:sz="4" w:space="0"/>
              <w:left w:val="single" w:color="auto" w:sz="4" w:space="0"/>
              <w:right w:val="single" w:color="auto" w:sz="4" w:space="0"/>
            </w:tcBorders>
            <w:noWrap w:val="0"/>
            <w:vAlign w:val="center"/>
          </w:tcPr>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投标人提供近两年内（以投标截止时间往前推算），对已完成类似项目的分析报告样本，报告目录条理清晰，能有效的展示调查情况，并提出合理的建议。每提供一份分析报告得1分，最多得6分。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6" w:hRule="atLeast"/>
          <w:jc w:val="center"/>
        </w:trPr>
        <w:tc>
          <w:tcPr>
            <w:tcW w:w="100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right="-20"/>
              <w:jc w:val="center"/>
              <w:rPr>
                <w:rFonts w:hint="eastAsia" w:ascii="仿宋" w:hAnsi="仿宋" w:eastAsia="仿宋" w:cs="仿宋"/>
                <w:kern w:val="0"/>
                <w:sz w:val="24"/>
                <w:szCs w:val="24"/>
              </w:rPr>
            </w:pPr>
            <w:r>
              <w:rPr>
                <w:rFonts w:hint="eastAsia" w:ascii="仿宋" w:hAnsi="仿宋" w:eastAsia="仿宋" w:cs="仿宋"/>
                <w:kern w:val="0"/>
                <w:sz w:val="24"/>
                <w:szCs w:val="24"/>
              </w:rPr>
              <w:t>价格评议</w:t>
            </w:r>
          </w:p>
          <w:p>
            <w:pPr>
              <w:autoSpaceDE w:val="0"/>
              <w:autoSpaceDN w:val="0"/>
              <w:adjustRightInd w:val="0"/>
              <w:spacing w:line="360" w:lineRule="auto"/>
              <w:ind w:right="-20"/>
              <w:jc w:val="center"/>
              <w:rPr>
                <w:rFonts w:hint="eastAsia" w:ascii="仿宋" w:hAnsi="仿宋" w:eastAsia="仿宋" w:cs="仿宋"/>
                <w:kern w:val="0"/>
                <w:sz w:val="24"/>
                <w:szCs w:val="24"/>
              </w:rPr>
            </w:pPr>
            <w:r>
              <w:rPr>
                <w:rFonts w:hint="eastAsia" w:ascii="仿宋" w:hAnsi="仿宋" w:eastAsia="仿宋" w:cs="仿宋"/>
                <w:kern w:val="0"/>
                <w:sz w:val="24"/>
                <w:szCs w:val="24"/>
              </w:rPr>
              <w:t>（10分）</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right="-20"/>
              <w:jc w:val="center"/>
              <w:rPr>
                <w:rFonts w:hint="eastAsia" w:ascii="仿宋" w:hAnsi="仿宋" w:eastAsia="仿宋" w:cs="仿宋"/>
                <w:kern w:val="0"/>
                <w:sz w:val="24"/>
                <w:szCs w:val="24"/>
              </w:rPr>
            </w:pPr>
            <w:r>
              <w:rPr>
                <w:rFonts w:hint="eastAsia" w:ascii="仿宋" w:hAnsi="仿宋" w:eastAsia="仿宋" w:cs="仿宋"/>
                <w:kern w:val="0"/>
                <w:sz w:val="24"/>
                <w:szCs w:val="24"/>
              </w:rPr>
              <w:t>价格分</w:t>
            </w:r>
          </w:p>
        </w:tc>
        <w:tc>
          <w:tcPr>
            <w:tcW w:w="82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right="-20"/>
              <w:jc w:val="center"/>
              <w:rPr>
                <w:rFonts w:hint="eastAsia" w:ascii="仿宋" w:hAnsi="仿宋" w:eastAsia="仿宋" w:cs="仿宋"/>
                <w:kern w:val="0"/>
                <w:sz w:val="24"/>
                <w:szCs w:val="24"/>
              </w:rPr>
            </w:pPr>
            <w:r>
              <w:rPr>
                <w:rFonts w:hint="eastAsia" w:ascii="仿宋" w:hAnsi="仿宋" w:eastAsia="仿宋" w:cs="仿宋"/>
                <w:kern w:val="0"/>
                <w:sz w:val="24"/>
                <w:szCs w:val="24"/>
              </w:rPr>
              <w:t>10分</w:t>
            </w:r>
          </w:p>
        </w:tc>
        <w:tc>
          <w:tcPr>
            <w:tcW w:w="674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满足招标文件要求且报价最低的投标报价为评标基准价，其价格分为满分，以磋商最终报价计算价格分）。投标报价得分=(评标基准价／投标报价)×10（四舍五入后保留小数点后两位）</w:t>
            </w:r>
          </w:p>
        </w:tc>
      </w:tr>
    </w:tbl>
    <w:p>
      <w:pPr>
        <w:pStyle w:val="6"/>
        <w:numPr>
          <w:ilvl w:val="0"/>
          <w:numId w:val="0"/>
        </w:numPr>
        <w:spacing w:before="0" w:after="0"/>
        <w:jc w:val="center"/>
        <w:rPr>
          <w:rFonts w:ascii="黑体" w:hAnsi="黑体" w:eastAsia="黑体" w:cs="宋体"/>
          <w:b w:val="0"/>
          <w:color w:val="000000" w:themeColor="text1"/>
          <w:sz w:val="44"/>
          <w:szCs w:val="44"/>
        </w:rPr>
      </w:pPr>
    </w:p>
    <w:p/>
    <w:p>
      <w:pPr>
        <w:rPr>
          <w:rFonts w:ascii="黑体" w:hAnsi="黑体" w:eastAsia="黑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42C9A"/>
    <w:multiLevelType w:val="multilevel"/>
    <w:tmpl w:val="45C42C9A"/>
    <w:lvl w:ilvl="0" w:tentative="0">
      <w:start w:val="1"/>
      <w:numFmt w:val="decimal"/>
      <w:lvlText w:val="%1"/>
      <w:lvlJc w:val="left"/>
      <w:pPr>
        <w:tabs>
          <w:tab w:val="left" w:pos="432"/>
        </w:tabs>
        <w:ind w:left="432" w:hanging="432"/>
      </w:pPr>
      <w:rPr>
        <w:rFonts w:cs="Times New Roman"/>
      </w:rPr>
    </w:lvl>
    <w:lvl w:ilvl="1" w:tentative="0">
      <w:start w:val="1"/>
      <w:numFmt w:val="decimal"/>
      <w:pStyle w:val="6"/>
      <w:lvlText w:val="%1.%2"/>
      <w:lvlJc w:val="left"/>
      <w:pPr>
        <w:tabs>
          <w:tab w:val="left" w:pos="576"/>
        </w:tabs>
        <w:ind w:left="576" w:hanging="576"/>
      </w:pPr>
      <w:rPr>
        <w:rFonts w:cs="Times New Roman"/>
      </w:rPr>
    </w:lvl>
    <w:lvl w:ilvl="2" w:tentative="0">
      <w:start w:val="1"/>
      <w:numFmt w:val="decimal"/>
      <w:lvlText w:val="%1.%2.%3"/>
      <w:lvlJc w:val="left"/>
      <w:pPr>
        <w:tabs>
          <w:tab w:val="left" w:pos="1260"/>
        </w:tabs>
        <w:ind w:left="126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1">
    <w:nsid w:val="54CE6D09"/>
    <w:multiLevelType w:val="singleLevel"/>
    <w:tmpl w:val="54CE6D09"/>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E1YTM2MTkxZjIzMTJlNWNkNWZhNzI3NTQ2ZGM0MmIifQ=="/>
  </w:docVars>
  <w:rsids>
    <w:rsidRoot w:val="00486CA5"/>
    <w:rsid w:val="00010AC6"/>
    <w:rsid w:val="0010130D"/>
    <w:rsid w:val="00112639"/>
    <w:rsid w:val="00113D30"/>
    <w:rsid w:val="0013743E"/>
    <w:rsid w:val="001560FE"/>
    <w:rsid w:val="00170105"/>
    <w:rsid w:val="001778BD"/>
    <w:rsid w:val="00195684"/>
    <w:rsid w:val="001B11EC"/>
    <w:rsid w:val="001C2821"/>
    <w:rsid w:val="0020032D"/>
    <w:rsid w:val="00250C5A"/>
    <w:rsid w:val="00282F72"/>
    <w:rsid w:val="00297B7B"/>
    <w:rsid w:val="002F1D3B"/>
    <w:rsid w:val="00356882"/>
    <w:rsid w:val="003734D9"/>
    <w:rsid w:val="00390B6F"/>
    <w:rsid w:val="003F5F3F"/>
    <w:rsid w:val="004677E3"/>
    <w:rsid w:val="00486CA5"/>
    <w:rsid w:val="004E15BC"/>
    <w:rsid w:val="004E47C4"/>
    <w:rsid w:val="005569AE"/>
    <w:rsid w:val="005576AF"/>
    <w:rsid w:val="005A05FC"/>
    <w:rsid w:val="005B5C16"/>
    <w:rsid w:val="005D35E0"/>
    <w:rsid w:val="005D413C"/>
    <w:rsid w:val="006532F0"/>
    <w:rsid w:val="006914FC"/>
    <w:rsid w:val="00694983"/>
    <w:rsid w:val="006B5349"/>
    <w:rsid w:val="006B5740"/>
    <w:rsid w:val="006C4A15"/>
    <w:rsid w:val="00720F4B"/>
    <w:rsid w:val="00751670"/>
    <w:rsid w:val="00785F0D"/>
    <w:rsid w:val="008B3194"/>
    <w:rsid w:val="009149A1"/>
    <w:rsid w:val="00925D39"/>
    <w:rsid w:val="00935FB3"/>
    <w:rsid w:val="009456B1"/>
    <w:rsid w:val="0096410C"/>
    <w:rsid w:val="009B698D"/>
    <w:rsid w:val="009D48ED"/>
    <w:rsid w:val="00AB1167"/>
    <w:rsid w:val="00AB47B5"/>
    <w:rsid w:val="00B17F4B"/>
    <w:rsid w:val="00B65E56"/>
    <w:rsid w:val="00B831C8"/>
    <w:rsid w:val="00BA7A52"/>
    <w:rsid w:val="00D36F2E"/>
    <w:rsid w:val="00D927D7"/>
    <w:rsid w:val="00DD4F5B"/>
    <w:rsid w:val="00DE1A2C"/>
    <w:rsid w:val="00E57D57"/>
    <w:rsid w:val="00E95891"/>
    <w:rsid w:val="00EB3179"/>
    <w:rsid w:val="00EC7DD0"/>
    <w:rsid w:val="00ED177C"/>
    <w:rsid w:val="00F60036"/>
    <w:rsid w:val="00FD080B"/>
    <w:rsid w:val="0E2B7675"/>
    <w:rsid w:val="17CB523F"/>
    <w:rsid w:val="19353F2D"/>
    <w:rsid w:val="209E0C14"/>
    <w:rsid w:val="22214859"/>
    <w:rsid w:val="30690F1D"/>
    <w:rsid w:val="3D10683F"/>
    <w:rsid w:val="46713CE7"/>
    <w:rsid w:val="52990B1C"/>
    <w:rsid w:val="5E9D1764"/>
    <w:rsid w:val="61FC3441"/>
    <w:rsid w:val="656B09FA"/>
    <w:rsid w:val="65C4618F"/>
    <w:rsid w:val="72A075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18"/>
    <w:qFormat/>
    <w:uiPriority w:val="0"/>
    <w:pPr>
      <w:keepNext/>
      <w:keepLines/>
      <w:numPr>
        <w:ilvl w:val="1"/>
        <w:numId w:val="1"/>
      </w:numPr>
      <w:spacing w:before="260" w:after="260" w:line="416" w:lineRule="auto"/>
      <w:ind w:left="0" w:firstLine="0"/>
      <w:outlineLvl w:val="1"/>
    </w:pPr>
    <w:rPr>
      <w:rFonts w:ascii="Cambria" w:hAnsi="Cambria" w:eastAsia="宋体" w:cs="Times New Roman"/>
      <w:b/>
      <w:bCs/>
      <w:kern w:val="0"/>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next w:val="4"/>
    <w:semiHidden/>
    <w:unhideWhenUsed/>
    <w:qFormat/>
    <w:uiPriority w:val="99"/>
    <w:pPr>
      <w:spacing w:after="120" w:afterLines="0" w:afterAutospacing="0"/>
      <w:ind w:left="420" w:leftChars="200"/>
    </w:pPr>
  </w:style>
  <w:style w:type="paragraph" w:styleId="4">
    <w:name w:val="envelope return"/>
    <w:basedOn w:val="1"/>
    <w:qFormat/>
    <w:uiPriority w:val="0"/>
    <w:pPr>
      <w:snapToGrid w:val="0"/>
    </w:pPr>
    <w:rPr>
      <w:rFonts w:ascii="Arial" w:hAnsi="Arial"/>
    </w:rPr>
  </w:style>
  <w:style w:type="paragraph" w:styleId="7">
    <w:name w:val="Body Text"/>
    <w:basedOn w:val="1"/>
    <w:next w:val="1"/>
    <w:qFormat/>
    <w:uiPriority w:val="99"/>
    <w:pPr>
      <w:spacing w:after="120"/>
    </w:pPr>
    <w:rPr>
      <w:rFonts w:ascii="Calibri" w:hAnsi="Calibri"/>
      <w:szCs w:val="21"/>
    </w:rPr>
  </w:style>
  <w:style w:type="paragraph" w:styleId="8">
    <w:name w:val="Plain Text"/>
    <w:basedOn w:val="1"/>
    <w:link w:val="21"/>
    <w:qFormat/>
    <w:uiPriority w:val="0"/>
    <w:pPr>
      <w:autoSpaceDE w:val="0"/>
      <w:autoSpaceDN w:val="0"/>
      <w:jc w:val="left"/>
    </w:pPr>
    <w:rPr>
      <w:rFonts w:ascii="宋体" w:hAnsi="Courier New" w:eastAsia="宋体" w:cs="宋体"/>
      <w:kern w:val="0"/>
      <w:szCs w:val="21"/>
      <w:lang w:val="zh-CN" w:bidi="zh-CN"/>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标题 2 字符"/>
    <w:basedOn w:val="14"/>
    <w:semiHidden/>
    <w:uiPriority w:val="9"/>
    <w:rPr>
      <w:rFonts w:asciiTheme="majorHAnsi" w:hAnsiTheme="majorHAnsi" w:eastAsiaTheme="majorEastAsia" w:cstheme="majorBidi"/>
      <w:b/>
      <w:bCs/>
      <w:sz w:val="32"/>
      <w:szCs w:val="32"/>
    </w:rPr>
  </w:style>
  <w:style w:type="character" w:customStyle="1" w:styleId="16">
    <w:name w:val="页眉 Char"/>
    <w:basedOn w:val="14"/>
    <w:link w:val="10"/>
    <w:qFormat/>
    <w:uiPriority w:val="99"/>
    <w:rPr>
      <w:sz w:val="18"/>
      <w:szCs w:val="18"/>
    </w:rPr>
  </w:style>
  <w:style w:type="character" w:customStyle="1" w:styleId="17">
    <w:name w:val="页脚 Char"/>
    <w:basedOn w:val="14"/>
    <w:link w:val="9"/>
    <w:qFormat/>
    <w:uiPriority w:val="99"/>
    <w:rPr>
      <w:sz w:val="18"/>
      <w:szCs w:val="18"/>
    </w:rPr>
  </w:style>
  <w:style w:type="character" w:customStyle="1" w:styleId="18">
    <w:name w:val="标题 2 Char"/>
    <w:link w:val="6"/>
    <w:qFormat/>
    <w:uiPriority w:val="0"/>
    <w:rPr>
      <w:rFonts w:ascii="Cambria" w:hAnsi="Cambria" w:eastAsia="宋体" w:cs="Times New Roman"/>
      <w:b/>
      <w:bCs/>
      <w:kern w:val="0"/>
      <w:sz w:val="28"/>
      <w:szCs w:val="28"/>
    </w:rPr>
  </w:style>
  <w:style w:type="paragraph" w:styleId="19">
    <w:name w:val="List Paragraph"/>
    <w:basedOn w:val="1"/>
    <w:qFormat/>
    <w:uiPriority w:val="34"/>
    <w:pPr>
      <w:ind w:firstLine="420" w:firstLineChars="200"/>
    </w:pPr>
  </w:style>
  <w:style w:type="character" w:customStyle="1" w:styleId="20">
    <w:name w:val="标题 1 Char"/>
    <w:basedOn w:val="14"/>
    <w:link w:val="5"/>
    <w:qFormat/>
    <w:uiPriority w:val="9"/>
    <w:rPr>
      <w:b/>
      <w:bCs/>
      <w:kern w:val="44"/>
      <w:sz w:val="44"/>
      <w:szCs w:val="44"/>
    </w:rPr>
  </w:style>
  <w:style w:type="character" w:customStyle="1" w:styleId="21">
    <w:name w:val="纯文本 Char"/>
    <w:basedOn w:val="14"/>
    <w:link w:val="8"/>
    <w:qFormat/>
    <w:uiPriority w:val="0"/>
    <w:rPr>
      <w:rFonts w:ascii="宋体" w:hAnsi="Courier New" w:eastAsia="宋体" w:cs="宋体"/>
      <w:kern w:val="0"/>
      <w:szCs w:val="21"/>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5</Pages>
  <Words>2478</Words>
  <Characters>2530</Characters>
  <Lines>34</Lines>
  <Paragraphs>9</Paragraphs>
  <TotalTime>10</TotalTime>
  <ScaleCrop>false</ScaleCrop>
  <LinksUpToDate>false</LinksUpToDate>
  <CharactersWithSpaces>2531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2023-01-05T08:43:00Z</dcterms:created>
  <dc:creator>admin</dc:creator>
  <cp:lastModifiedBy>Administrator</cp:lastModifiedBy>
  <cp:lastPrinted>2023-03-03T00:02:00Z</cp:lastPrinted>
  <dcterms:modified xsi:type="dcterms:W3CDTF">2024-02-21T03:22:16Z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9A12E3BEC87C4D7BB704B050A71037ED</vt:lpwstr>
  </property>
</Properties>
</file>