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附件：</w:t>
      </w:r>
    </w:p>
    <w:tbl>
      <w:tblPr>
        <w:tblStyle w:val="2"/>
        <w:tblW w:w="924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2628"/>
        <w:gridCol w:w="2010"/>
        <w:gridCol w:w="885"/>
        <w:gridCol w:w="975"/>
        <w:gridCol w:w="1020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246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门诊4楼病理中心与地下室总配电柜电缆链接材料清单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9246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材料品名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铜芯电缆5芯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4*120+1*70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179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铜芯电缆5芯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4*120+1*70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177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120铜鼻子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70铜鼻子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280A空开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70铜芯软线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不锈钢电源转换箱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200桥架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米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  <w:lang w:eastAsia="zh-CN"/>
              </w:rPr>
              <w:t>税金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3%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5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大写：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eastAsia="zh-CN"/>
        </w:rPr>
        <w:t>备注：</w:t>
      </w:r>
      <w:r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(以</w:t>
      </w:r>
      <w:r>
        <w:rPr>
          <w:rFonts w:hint="eastAsia" w:ascii="宋体" w:hAnsi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上施工接驳需从地下总配电室穿楼层和经电缆桥架进行敷设，</w:t>
      </w:r>
      <w:r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采购物资均含施工费，施工费不</w:t>
      </w:r>
      <w:r>
        <w:rPr>
          <w:rFonts w:hint="eastAsia" w:ascii="宋体" w:hAnsi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再</w:t>
      </w:r>
      <w:r>
        <w:rPr>
          <w:rFonts w:hint="eastAsia" w:ascii="宋体" w:hAnsi="宋体" w:eastAsia="宋体" w:cs="宋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另计）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05362"/>
    <w:rsid w:val="62D0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2024-11-22T01:04:00Z</dcterms:created>
  <dc:creator>Administrator</dc:creator>
  <cp:lastModifiedBy>Administrator</cp:lastModifiedBy>
  <dcterms:modified xsi:type="dcterms:W3CDTF">2024-11-22T01:04:27Z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