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00" w:after="100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心肺复苏机技术参数技术参数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工作原理：气动电控；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潮气量0-1</w:t>
      </w:r>
      <w:r>
        <w:rPr>
          <w:rFonts w:hint="eastAsia"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/>
          <w:bCs/>
          <w:color w:val="000000"/>
          <w:sz w:val="28"/>
          <w:szCs w:val="28"/>
        </w:rPr>
        <w:t>00ml分档可调；</w:t>
      </w:r>
      <w:bookmarkStart w:id="3" w:name="_GoBack"/>
      <w:bookmarkEnd w:id="3"/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按压深度：20mm～65mm可调，每次调节5mm；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按压频率：80次/ min、90次/min、100次/min、110次/min、120次/min五种按压频率模式，可切换；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按压通气比： 30:2、15:2、连续按压</w:t>
      </w:r>
      <w:r>
        <w:rPr>
          <w:rFonts w:hint="eastAsia"/>
          <w:bCs/>
          <w:color w:val="000000"/>
          <w:sz w:val="28"/>
          <w:szCs w:val="28"/>
          <w:lang w:eastAsia="zh-CN"/>
        </w:rPr>
        <w:t>、连续通气、</w:t>
      </w:r>
      <w:r>
        <w:rPr>
          <w:rFonts w:hint="eastAsia"/>
          <w:bCs/>
          <w:color w:val="000000"/>
          <w:sz w:val="28"/>
          <w:szCs w:val="28"/>
          <w:lang w:val="en-US" w:eastAsia="zh-CN"/>
        </w:rPr>
        <w:t>CCV(按压通气不间断)、自定义模式，可切换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具有连续通气功能，吹气频率8-20次/min；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按压释放比：1:1（50%：50%）；</w:t>
      </w:r>
      <w:bookmarkStart w:id="0" w:name="OLE_LINK3"/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电量显示，低电压报警，启动暂停功能；</w:t>
      </w:r>
      <w:bookmarkEnd w:id="0"/>
      <w:bookmarkStart w:id="1" w:name="OLE_LINK2"/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气压不足报警，压深自动减少，气压恢复后手动恢复所须压深，驱动压力范围：0.</w:t>
      </w:r>
      <w:r>
        <w:rPr>
          <w:rFonts w:hint="eastAsia"/>
          <w:bCs/>
          <w:color w:val="000000"/>
          <w:sz w:val="28"/>
          <w:szCs w:val="28"/>
          <w:lang w:val="en-US" w:eastAsia="zh-CN"/>
        </w:rPr>
        <w:t>28</w:t>
      </w:r>
      <w:r>
        <w:rPr>
          <w:rFonts w:hint="eastAsia"/>
          <w:bCs/>
          <w:color w:val="000000"/>
          <w:sz w:val="28"/>
          <w:szCs w:val="28"/>
        </w:rPr>
        <w:t>MPa～0.6Mpa；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bookmarkStart w:id="2" w:name="OLE_LINK1"/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开机默认状态：</w:t>
      </w:r>
      <w:r>
        <w:rPr>
          <w:rFonts w:hint="eastAsia"/>
          <w:bCs/>
          <w:color w:val="000000"/>
          <w:sz w:val="28"/>
          <w:szCs w:val="28"/>
        </w:rPr>
        <w:t>按压通气比30:2，按压深度30mm，按压频率100次/min；</w:t>
      </w:r>
      <w:bookmarkEnd w:id="2"/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胸厚测量指示功能，垂直调节高度：160mm 适合胸厚范围（155～315mm）；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主机360度旋转，可使胸部开放，便于除颤等其它设备同时操作；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控制面板位于病人上方，减少创伤病人血液体液带来的传染，避免操作者被感染风险；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复苏板防脱设计；复苏板设计符合人体工程学，可拆卸，方便患者准确定位，辅助快速打开气道，并对背部提供支撑，配合绑带固定患者胸廓。左右各开有入口，方便主机的随意插入，可单独作为人工复苏板使用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开放悬臂式钢性支撑装置：</w:t>
      </w:r>
      <w:bookmarkEnd w:id="1"/>
      <w:r>
        <w:rPr>
          <w:rFonts w:hint="eastAsia"/>
          <w:bCs/>
          <w:color w:val="000000"/>
          <w:sz w:val="28"/>
          <w:szCs w:val="28"/>
        </w:rPr>
        <w:t>可根据患者体形差异和操作环境的不同，对主机进行上下升降和左右摆动的调节，快速将按压头与患者胸部定位。紧固锁紧把手，确保按压过程中按压头始终贴紧胸部。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单臂垂直经典仿生学按压结构，可使胸部开放并高效配合其他急救设备便捷实施。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可液晶显示多条指南关键参数，便于临床操作。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具备按压通气比自定义功能，可根据患者需求设置按压通气比；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rFonts w:hint="eastAsia"/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设备能：一键进入指南模式，关键指标标准化，提高操作效率；</w:t>
      </w:r>
    </w:p>
    <w:p>
      <w:pPr>
        <w:pStyle w:val="5"/>
        <w:numPr>
          <w:ilvl w:val="0"/>
          <w:numId w:val="1"/>
        </w:numPr>
        <w:snapToGrid w:val="0"/>
        <w:spacing w:before="100" w:after="100" w:line="540" w:lineRule="exac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可调模式，</w:t>
      </w:r>
      <w:r>
        <w:rPr>
          <w:rFonts w:hint="eastAsia"/>
          <w:bCs/>
          <w:color w:val="000000"/>
          <w:sz w:val="28"/>
          <w:szCs w:val="28"/>
          <w:lang w:eastAsia="zh-CN"/>
        </w:rPr>
        <w:t>默认</w:t>
      </w:r>
      <w:r>
        <w:rPr>
          <w:rFonts w:hint="eastAsia"/>
          <w:bCs/>
          <w:color w:val="000000"/>
          <w:sz w:val="28"/>
          <w:szCs w:val="28"/>
        </w:rPr>
        <w:t>模式，指南模式可以随时进行自由切换。</w:t>
      </w:r>
    </w:p>
    <w:sectPr>
      <w:pgSz w:w="11906" w:h="16838"/>
      <w:pgMar w:top="907" w:right="1080" w:bottom="907" w:left="1080" w:header="851" w:footer="992" w:gutter="0"/>
      <w:cols w:space="0" w:num="1"/>
      <w:docGrid w:type="lines" w:linePitch="34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262A7D"/>
    <w:multiLevelType w:val="singleLevel"/>
    <w:tmpl w:val="59262A7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7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33852DD4"/>
    <w:rsid w:val="00647154"/>
    <w:rsid w:val="00740327"/>
    <w:rsid w:val="00DA6BDD"/>
    <w:rsid w:val="04D16E22"/>
    <w:rsid w:val="0D8F4BB7"/>
    <w:rsid w:val="166D476C"/>
    <w:rsid w:val="1B3C568A"/>
    <w:rsid w:val="25430D7D"/>
    <w:rsid w:val="295969A5"/>
    <w:rsid w:val="2DDA085C"/>
    <w:rsid w:val="2F861DBC"/>
    <w:rsid w:val="31D168D8"/>
    <w:rsid w:val="331E5338"/>
    <w:rsid w:val="33852DD4"/>
    <w:rsid w:val="34613EA4"/>
    <w:rsid w:val="40B01106"/>
    <w:rsid w:val="40EF5900"/>
    <w:rsid w:val="43B55173"/>
    <w:rsid w:val="45F55C34"/>
    <w:rsid w:val="4EED18BA"/>
    <w:rsid w:val="4F221B13"/>
    <w:rsid w:val="4F4C1E8E"/>
    <w:rsid w:val="545A3D07"/>
    <w:rsid w:val="5EAE157F"/>
    <w:rsid w:val="63FE4E4F"/>
    <w:rsid w:val="64581DE5"/>
    <w:rsid w:val="688F3BFC"/>
    <w:rsid w:val="691578C7"/>
    <w:rsid w:val="718629C4"/>
    <w:rsid w:val="73775AF3"/>
    <w:rsid w:val="753B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Theme="minorHAnsi" w:hAnsiTheme="minorHAnsi" w:eastAsiaTheme="minorEastAsia" w:cstheme="minorBidi"/>
      <w:sz w:val="24"/>
      <w:szCs w:val="22"/>
      <w:lang w:val="en-US" w:eastAsia="zh-TW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pPr>
      <w:spacing w:line="240" w:lineRule="auto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5">
    <w:name w:val="Normal (Web)"/>
    <w:basedOn w:val="1"/>
    <w:qFormat/>
    <w:uiPriority w:val="0"/>
    <w:pPr>
      <w:widowControl/>
      <w:adjustRightInd/>
      <w:spacing w:beforeAutospacing="1" w:afterAutospacing="1" w:line="240" w:lineRule="auto"/>
      <w:textAlignment w:val="auto"/>
    </w:pPr>
    <w:rPr>
      <w:rFonts w:ascii="宋体" w:hAnsi="宋体" w:eastAsia="宋体" w:cs="宋体"/>
      <w:szCs w:val="24"/>
      <w:lang w:eastAsia="zh-CN"/>
    </w:rPr>
  </w:style>
  <w:style w:type="character" w:customStyle="1" w:styleId="8">
    <w:name w:val="批注框文本 Char"/>
    <w:basedOn w:val="7"/>
    <w:link w:val="2"/>
    <w:qFormat/>
    <w:uiPriority w:val="0"/>
    <w:rPr>
      <w:sz w:val="18"/>
      <w:szCs w:val="18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660</Characters>
  <Lines>5</Lines>
  <Paragraphs>1</Paragraphs>
  <TotalTime>47</TotalTime>
  <ScaleCrop>false</ScaleCrop>
  <LinksUpToDate>false</LinksUpToDate>
  <CharactersWithSpaces>774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2017-05-25T00:34:00Z</dcterms:created>
  <dc:creator>Administrator</dc:creator>
  <cp:lastModifiedBy>黄超</cp:lastModifiedBy>
  <cp:lastPrinted>2020-09-12T02:28:00Z</cp:lastPrinted>
  <dcterms:modified xsi:type="dcterms:W3CDTF">2023-10-17T06:25:36Z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029FB0DBE6334D289D823ED339975F20_12</vt:lpwstr>
  </property>
</Properties>
</file>