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/>
          <w:b/>
          <w:sz w:val="28"/>
          <w:szCs w:val="28"/>
        </w:rPr>
      </w:pPr>
      <w:r>
        <w:rPr>
          <w:rFonts w:ascii="仿宋" w:hAnsi="仿宋" w:eastAsia="仿宋"/>
          <w:b/>
          <w:sz w:val="28"/>
          <w:szCs w:val="28"/>
        </w:rPr>
        <w:t>附件一</w:t>
      </w:r>
      <w:r>
        <w:rPr>
          <w:rFonts w:hint="eastAsia" w:ascii="仿宋" w:hAnsi="仿宋" w:eastAsia="仿宋"/>
          <w:b/>
          <w:sz w:val="28"/>
          <w:szCs w:val="28"/>
        </w:rPr>
        <w:t>：</w:t>
      </w:r>
    </w:p>
    <w:p>
      <w:pPr>
        <w:jc w:val="center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综合评分法</w:t>
      </w:r>
    </w:p>
    <w:tbl>
      <w:tblPr>
        <w:tblStyle w:val="6"/>
        <w:tblW w:w="991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9"/>
        <w:gridCol w:w="1129"/>
        <w:gridCol w:w="709"/>
        <w:gridCol w:w="6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  <w:jc w:val="center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项目</w:t>
            </w:r>
          </w:p>
        </w:tc>
        <w:tc>
          <w:tcPr>
            <w:tcW w:w="1129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类</w:t>
            </w:r>
            <w:r>
              <w:rPr>
                <w:rFonts w:ascii="仿宋" w:hAnsi="仿宋" w:eastAsia="仿宋"/>
              </w:rPr>
              <w:t>别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分</w:t>
            </w:r>
            <w:r>
              <w:rPr>
                <w:rFonts w:ascii="仿宋" w:hAnsi="仿宋" w:eastAsia="仿宋"/>
              </w:rPr>
              <w:t>值</w:t>
            </w:r>
          </w:p>
        </w:tc>
        <w:tc>
          <w:tcPr>
            <w:tcW w:w="6946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评</w:t>
            </w:r>
            <w:r>
              <w:rPr>
                <w:rFonts w:ascii="仿宋" w:hAnsi="仿宋" w:eastAsia="仿宋"/>
              </w:rPr>
              <w:t>分标准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4" w:hRule="atLeast"/>
          <w:jc w:val="center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报</w:t>
            </w:r>
            <w:r>
              <w:rPr>
                <w:rFonts w:ascii="仿宋" w:hAnsi="仿宋" w:eastAsia="仿宋"/>
              </w:rPr>
              <w:t>价</w:t>
            </w:r>
          </w:p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（30分）</w:t>
            </w:r>
          </w:p>
        </w:tc>
        <w:tc>
          <w:tcPr>
            <w:tcW w:w="1129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报</w:t>
            </w:r>
            <w:r>
              <w:rPr>
                <w:rFonts w:ascii="仿宋" w:hAnsi="仿宋" w:eastAsia="仿宋"/>
              </w:rPr>
              <w:t>价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30</w:t>
            </w:r>
          </w:p>
        </w:tc>
        <w:tc>
          <w:tcPr>
            <w:tcW w:w="6946" w:type="dxa"/>
            <w:vAlign w:val="center"/>
          </w:tcPr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最低</w:t>
            </w:r>
            <w:r>
              <w:rPr>
                <w:rFonts w:ascii="仿宋" w:hAnsi="仿宋" w:eastAsia="仿宋"/>
              </w:rPr>
              <w:t>价为</w:t>
            </w:r>
            <w:r>
              <w:rPr>
                <w:rFonts w:hint="eastAsia" w:ascii="仿宋" w:hAnsi="仿宋" w:eastAsia="仿宋"/>
              </w:rPr>
              <w:t>基</w:t>
            </w:r>
            <w:r>
              <w:rPr>
                <w:rFonts w:ascii="仿宋" w:hAnsi="仿宋" w:eastAsia="仿宋"/>
              </w:rPr>
              <w:t>准分</w:t>
            </w:r>
            <w:r>
              <w:rPr>
                <w:rFonts w:hint="eastAsia" w:ascii="仿宋" w:hAnsi="仿宋" w:eastAsia="仿宋"/>
              </w:rPr>
              <w:t>，得30分，其它</w:t>
            </w:r>
            <w:r>
              <w:rPr>
                <w:rFonts w:ascii="仿宋" w:hAnsi="仿宋" w:eastAsia="仿宋"/>
              </w:rPr>
              <w:t>报价得分为</w:t>
            </w:r>
            <w:r>
              <w:rPr>
                <w:rFonts w:hint="eastAsia" w:ascii="仿宋" w:hAnsi="仿宋" w:eastAsia="仿宋"/>
              </w:rPr>
              <w:t>最</w:t>
            </w:r>
            <w:r>
              <w:rPr>
                <w:rFonts w:ascii="仿宋" w:hAnsi="仿宋" w:eastAsia="仿宋"/>
              </w:rPr>
              <w:t>低报价</w:t>
            </w:r>
            <w:r>
              <w:rPr>
                <w:rFonts w:hint="eastAsia" w:ascii="仿宋" w:hAnsi="仿宋" w:eastAsia="仿宋"/>
              </w:rPr>
              <w:t>/投</w:t>
            </w:r>
            <w:r>
              <w:rPr>
                <w:rFonts w:ascii="仿宋" w:hAnsi="仿宋" w:eastAsia="仿宋"/>
              </w:rPr>
              <w:t>标人</w:t>
            </w:r>
            <w:r>
              <w:rPr>
                <w:rFonts w:hint="eastAsia" w:ascii="仿宋" w:hAnsi="仿宋" w:eastAsia="仿宋"/>
              </w:rPr>
              <w:t>报</w:t>
            </w:r>
            <w:r>
              <w:rPr>
                <w:rFonts w:ascii="仿宋" w:hAnsi="仿宋" w:eastAsia="仿宋"/>
              </w:rPr>
              <w:t>价</w:t>
            </w:r>
            <w:r>
              <w:rPr>
                <w:rFonts w:hint="eastAsia" w:ascii="仿宋" w:hAnsi="仿宋" w:eastAsia="仿宋"/>
              </w:rPr>
              <w:t>*30；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1129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bookmarkStart w:id="0" w:name="_GoBack" w:colFirst="1" w:colLast="3"/>
            <w:r>
              <w:rPr>
                <w:rFonts w:hint="eastAsia" w:ascii="仿宋" w:hAnsi="仿宋" w:eastAsia="仿宋"/>
              </w:rPr>
              <w:t>商务</w:t>
            </w:r>
          </w:p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（20分）</w:t>
            </w:r>
          </w:p>
        </w:tc>
        <w:tc>
          <w:tcPr>
            <w:tcW w:w="1129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维修能力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8</w:t>
            </w:r>
          </w:p>
        </w:tc>
        <w:tc>
          <w:tcPr>
            <w:tcW w:w="6946" w:type="dxa"/>
            <w:vAlign w:val="center"/>
          </w:tcPr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投</w:t>
            </w:r>
            <w:r>
              <w:rPr>
                <w:rFonts w:ascii="仿宋" w:hAnsi="仿宋" w:eastAsia="仿宋"/>
              </w:rPr>
              <w:t>标人</w:t>
            </w:r>
            <w:r>
              <w:rPr>
                <w:rFonts w:hint="eastAsia" w:ascii="仿宋" w:hAnsi="仿宋" w:eastAsia="仿宋"/>
              </w:rPr>
              <w:t>具</w:t>
            </w:r>
            <w:r>
              <w:rPr>
                <w:rFonts w:ascii="仿宋" w:hAnsi="仿宋" w:eastAsia="仿宋"/>
              </w:rPr>
              <w:t>有中国设备维修安装能力制冷空调</w:t>
            </w:r>
            <w:r>
              <w:rPr>
                <w:rFonts w:hint="eastAsia" w:ascii="仿宋" w:hAnsi="仿宋" w:eastAsia="仿宋"/>
              </w:rPr>
              <w:t>A类等级证书</w:t>
            </w:r>
            <w:r>
              <w:rPr>
                <w:rFonts w:ascii="仿宋" w:hAnsi="仿宋" w:eastAsia="仿宋"/>
              </w:rPr>
              <w:t>得</w:t>
            </w:r>
            <w:r>
              <w:rPr>
                <w:rFonts w:hint="eastAsia" w:ascii="仿宋" w:hAnsi="仿宋" w:eastAsia="仿宋"/>
              </w:rPr>
              <w:t>8分、具</w:t>
            </w:r>
            <w:r>
              <w:rPr>
                <w:rFonts w:ascii="仿宋" w:hAnsi="仿宋" w:eastAsia="仿宋"/>
              </w:rPr>
              <w:t>有制冷空调</w:t>
            </w:r>
            <w:r>
              <w:rPr>
                <w:rFonts w:hint="eastAsia" w:ascii="仿宋" w:hAnsi="仿宋" w:eastAsia="仿宋"/>
              </w:rPr>
              <w:t>B类等级证书</w:t>
            </w:r>
            <w:r>
              <w:rPr>
                <w:rFonts w:ascii="仿宋" w:hAnsi="仿宋" w:eastAsia="仿宋"/>
              </w:rPr>
              <w:t>得5</w:t>
            </w:r>
            <w:r>
              <w:rPr>
                <w:rFonts w:hint="eastAsia" w:ascii="仿宋" w:hAnsi="仿宋" w:eastAsia="仿宋"/>
              </w:rPr>
              <w:t>分</w:t>
            </w: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1129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129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技术</w:t>
            </w:r>
            <w:r>
              <w:rPr>
                <w:rFonts w:hint="eastAsia" w:ascii="仿宋" w:hAnsi="仿宋" w:eastAsia="仿宋"/>
              </w:rPr>
              <w:t>渠道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3</w:t>
            </w:r>
          </w:p>
        </w:tc>
        <w:tc>
          <w:tcPr>
            <w:tcW w:w="6946" w:type="dxa"/>
            <w:vAlign w:val="center"/>
          </w:tcPr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投</w:t>
            </w:r>
            <w:r>
              <w:rPr>
                <w:rFonts w:ascii="仿宋" w:hAnsi="仿宋" w:eastAsia="仿宋"/>
              </w:rPr>
              <w:t>标人</w:t>
            </w:r>
            <w:r>
              <w:rPr>
                <w:rFonts w:hint="eastAsia" w:ascii="仿宋" w:hAnsi="仿宋" w:eastAsia="仿宋"/>
              </w:rPr>
              <w:t>为</w:t>
            </w:r>
            <w:r>
              <w:rPr>
                <w:rFonts w:ascii="仿宋" w:hAnsi="仿宋" w:eastAsia="仿宋"/>
              </w:rPr>
              <w:t>招标人设备</w:t>
            </w:r>
            <w:r>
              <w:rPr>
                <w:rFonts w:hint="eastAsia" w:ascii="仿宋" w:hAnsi="仿宋" w:eastAsia="仿宋"/>
              </w:rPr>
              <w:t>制</w:t>
            </w:r>
            <w:r>
              <w:rPr>
                <w:rFonts w:ascii="仿宋" w:hAnsi="仿宋" w:eastAsia="仿宋"/>
              </w:rPr>
              <w:t>造生产厂商</w:t>
            </w:r>
            <w:r>
              <w:rPr>
                <w:rFonts w:hint="eastAsia" w:ascii="仿宋" w:hAnsi="仿宋" w:eastAsia="仿宋"/>
              </w:rPr>
              <w:t>得</w:t>
            </w:r>
            <w:r>
              <w:rPr>
                <w:rFonts w:ascii="仿宋" w:hAnsi="仿宋" w:eastAsia="仿宋"/>
              </w:rPr>
              <w:t>3</w:t>
            </w:r>
            <w:r>
              <w:rPr>
                <w:rFonts w:hint="eastAsia" w:ascii="仿宋" w:hAnsi="仿宋" w:eastAsia="仿宋"/>
              </w:rPr>
              <w:t>分或投</w:t>
            </w:r>
            <w:r>
              <w:rPr>
                <w:rFonts w:ascii="仿宋" w:hAnsi="仿宋" w:eastAsia="仿宋"/>
              </w:rPr>
              <w:t>标人具有高级工程师人员</w:t>
            </w:r>
            <w:r>
              <w:rPr>
                <w:rFonts w:hint="eastAsia" w:ascii="仿宋" w:hAnsi="仿宋" w:eastAsia="仿宋"/>
              </w:rPr>
              <w:t>每1名</w:t>
            </w:r>
            <w:r>
              <w:rPr>
                <w:rFonts w:ascii="仿宋" w:hAnsi="仿宋" w:eastAsia="仿宋"/>
              </w:rPr>
              <w:t>得</w:t>
            </w:r>
            <w:r>
              <w:rPr>
                <w:rFonts w:hint="eastAsia" w:ascii="仿宋" w:hAnsi="仿宋" w:eastAsia="仿宋"/>
              </w:rPr>
              <w:t>1分，最</w:t>
            </w:r>
            <w:r>
              <w:rPr>
                <w:rFonts w:ascii="仿宋" w:hAnsi="仿宋" w:eastAsia="仿宋"/>
              </w:rPr>
              <w:t>高</w:t>
            </w:r>
            <w:r>
              <w:rPr>
                <w:rFonts w:hint="eastAsia" w:ascii="仿宋" w:hAnsi="仿宋" w:eastAsia="仿宋"/>
              </w:rPr>
              <w:t>3分，提供</w:t>
            </w:r>
            <w:r>
              <w:rPr>
                <w:rFonts w:ascii="仿宋" w:hAnsi="仿宋" w:eastAsia="仿宋"/>
              </w:rPr>
              <w:t>社保证明</w:t>
            </w:r>
            <w:r>
              <w:rPr>
                <w:rFonts w:hint="eastAsia" w:ascii="仿宋" w:hAnsi="仿宋" w:eastAsia="仿宋"/>
              </w:rPr>
              <w:t>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1129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129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项目经理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9</w:t>
            </w:r>
          </w:p>
        </w:tc>
        <w:tc>
          <w:tcPr>
            <w:tcW w:w="6946" w:type="dxa"/>
            <w:vAlign w:val="center"/>
          </w:tcPr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拟派项目经理： （1）具有本科及以上学历证书，得3分； （2）具有制冷设备维修工三级（高级）及以上证书，得3分； （3）具有暖通专业中级及以上技术职称，得3分。 注：供应商须提供劳动合同和相关证书复印件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4" w:hRule="atLeast"/>
          <w:jc w:val="center"/>
        </w:trPr>
        <w:tc>
          <w:tcPr>
            <w:tcW w:w="1129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技术</w:t>
            </w:r>
          </w:p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（50分）</w:t>
            </w:r>
          </w:p>
        </w:tc>
        <w:tc>
          <w:tcPr>
            <w:tcW w:w="1129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项目技术参数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20</w:t>
            </w:r>
          </w:p>
        </w:tc>
        <w:tc>
          <w:tcPr>
            <w:tcW w:w="6946" w:type="dxa"/>
            <w:vAlign w:val="center"/>
          </w:tcPr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维修</w:t>
            </w:r>
            <w:r>
              <w:rPr>
                <w:rFonts w:ascii="仿宋" w:hAnsi="仿宋" w:eastAsia="仿宋"/>
              </w:rPr>
              <w:t>保养</w:t>
            </w:r>
            <w:r>
              <w:rPr>
                <w:rFonts w:hint="eastAsia" w:ascii="仿宋" w:hAnsi="仿宋" w:eastAsia="仿宋"/>
              </w:rPr>
              <w:t>处理项</w:t>
            </w:r>
            <w:r>
              <w:rPr>
                <w:rFonts w:ascii="仿宋" w:hAnsi="仿宋" w:eastAsia="仿宋"/>
              </w:rPr>
              <w:t>目参数</w:t>
            </w:r>
          </w:p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1、满足14-36项，一项不符扣1分；</w:t>
            </w:r>
          </w:p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2、提供所符合设备的正品油品防伪认证，含二维码、NFC认证，不符合扣5分；</w:t>
            </w:r>
          </w:p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3、机房群控系统实现机组自动运行（冷却塔接入）为同一程序模块，不满足扣5分；</w:t>
            </w:r>
          </w:p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4、无承诺所涉及阀门应为一流品牌产品且质保时间为三年，扣2分；</w:t>
            </w:r>
          </w:p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上述扣分数不超过20分；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1129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129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项目作业方案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5</w:t>
            </w:r>
          </w:p>
        </w:tc>
        <w:tc>
          <w:tcPr>
            <w:tcW w:w="6946" w:type="dxa"/>
            <w:vAlign w:val="center"/>
          </w:tcPr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对</w:t>
            </w:r>
            <w:r>
              <w:rPr>
                <w:rFonts w:ascii="仿宋" w:hAnsi="仿宋" w:eastAsia="仿宋"/>
              </w:rPr>
              <w:t>本项目作业方案编写</w:t>
            </w:r>
            <w:r>
              <w:rPr>
                <w:rFonts w:hint="eastAsia" w:ascii="仿宋" w:hAnsi="仿宋" w:eastAsia="仿宋"/>
              </w:rPr>
              <w:t>，从</w:t>
            </w:r>
            <w:r>
              <w:rPr>
                <w:rFonts w:ascii="仿宋" w:hAnsi="仿宋" w:eastAsia="仿宋"/>
              </w:rPr>
              <w:t>安全性</w:t>
            </w:r>
            <w:r>
              <w:rPr>
                <w:rFonts w:hint="eastAsia" w:ascii="仿宋" w:hAnsi="仿宋" w:eastAsia="仿宋"/>
              </w:rPr>
              <w:t>、合理</w:t>
            </w:r>
            <w:r>
              <w:rPr>
                <w:rFonts w:ascii="仿宋" w:hAnsi="仿宋" w:eastAsia="仿宋"/>
              </w:rPr>
              <w:t>性进行评价</w:t>
            </w:r>
            <w:r>
              <w:rPr>
                <w:rFonts w:hint="eastAsia" w:ascii="仿宋" w:hAnsi="仿宋" w:eastAsia="仿宋"/>
              </w:rPr>
              <w:t>，有合理的作业进度、人员分工、配置安全管理员为一</w:t>
            </w:r>
            <w:r>
              <w:rPr>
                <w:rFonts w:ascii="仿宋" w:hAnsi="仿宋" w:eastAsia="仿宋"/>
              </w:rPr>
              <w:t>般要求，得</w:t>
            </w:r>
            <w:r>
              <w:rPr>
                <w:rFonts w:hint="eastAsia" w:ascii="仿宋" w:hAnsi="仿宋" w:eastAsia="仿宋"/>
              </w:rPr>
              <w:t>1分；在一般要求基础上增进安全或合理性为良得2-3分；在良基础上增进安全保障、应急方案方案为优，得4-5分；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3" w:hRule="atLeast"/>
          <w:jc w:val="center"/>
        </w:trPr>
        <w:tc>
          <w:tcPr>
            <w:tcW w:w="1129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129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作业</w:t>
            </w:r>
            <w:r>
              <w:rPr>
                <w:rFonts w:ascii="仿宋" w:hAnsi="仿宋" w:eastAsia="仿宋"/>
              </w:rPr>
              <w:t>人员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10</w:t>
            </w:r>
          </w:p>
        </w:tc>
        <w:tc>
          <w:tcPr>
            <w:tcW w:w="6946" w:type="dxa"/>
            <w:vAlign w:val="center"/>
          </w:tcPr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投</w:t>
            </w:r>
            <w:r>
              <w:rPr>
                <w:rFonts w:ascii="仿宋" w:hAnsi="仿宋" w:eastAsia="仿宋"/>
              </w:rPr>
              <w:t>标人</w:t>
            </w:r>
            <w:r>
              <w:rPr>
                <w:rFonts w:hint="eastAsia" w:ascii="仿宋" w:hAnsi="仿宋" w:eastAsia="仿宋"/>
              </w:rPr>
              <w:t>项目管理</w:t>
            </w:r>
            <w:r>
              <w:rPr>
                <w:rFonts w:ascii="仿宋" w:hAnsi="仿宋" w:eastAsia="仿宋"/>
              </w:rPr>
              <w:t>人员</w:t>
            </w:r>
            <w:r>
              <w:rPr>
                <w:rFonts w:hint="eastAsia" w:ascii="仿宋" w:hAnsi="仿宋" w:eastAsia="仿宋"/>
              </w:rPr>
              <w:t>：现</w:t>
            </w:r>
            <w:r>
              <w:rPr>
                <w:rFonts w:ascii="仿宋" w:hAnsi="仿宋" w:eastAsia="仿宋"/>
              </w:rPr>
              <w:t>场有专职项目管理人员</w:t>
            </w:r>
            <w:r>
              <w:rPr>
                <w:rFonts w:hint="eastAsia" w:ascii="仿宋" w:hAnsi="仿宋" w:eastAsia="仿宋"/>
              </w:rPr>
              <w:t>1名，应</w:t>
            </w:r>
            <w:r>
              <w:rPr>
                <w:rFonts w:ascii="仿宋" w:hAnsi="仿宋" w:eastAsia="仿宋"/>
              </w:rPr>
              <w:t>具有中级职称得</w:t>
            </w:r>
            <w:r>
              <w:rPr>
                <w:rFonts w:hint="eastAsia" w:ascii="仿宋" w:hAnsi="仿宋" w:eastAsia="仿宋"/>
              </w:rPr>
              <w:t>3分，提供</w:t>
            </w:r>
            <w:r>
              <w:rPr>
                <w:rFonts w:ascii="仿宋" w:hAnsi="仿宋" w:eastAsia="仿宋"/>
              </w:rPr>
              <w:t>社保证明</w:t>
            </w:r>
            <w:r>
              <w:rPr>
                <w:rFonts w:hint="eastAsia" w:ascii="仿宋" w:hAnsi="仿宋" w:eastAsia="仿宋"/>
              </w:rPr>
              <w:t>；</w:t>
            </w:r>
          </w:p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投</w:t>
            </w:r>
            <w:r>
              <w:rPr>
                <w:rFonts w:ascii="仿宋" w:hAnsi="仿宋" w:eastAsia="仿宋"/>
              </w:rPr>
              <w:t>标人</w:t>
            </w:r>
            <w:r>
              <w:rPr>
                <w:rFonts w:hint="eastAsia" w:ascii="仿宋" w:hAnsi="仿宋" w:eastAsia="仿宋"/>
              </w:rPr>
              <w:t>项目作业</w:t>
            </w:r>
            <w:r>
              <w:rPr>
                <w:rFonts w:ascii="仿宋" w:hAnsi="仿宋" w:eastAsia="仿宋"/>
              </w:rPr>
              <w:t>人员</w:t>
            </w:r>
            <w:r>
              <w:rPr>
                <w:rFonts w:hint="eastAsia" w:ascii="仿宋" w:hAnsi="仿宋" w:eastAsia="仿宋"/>
              </w:rPr>
              <w:t>：现</w:t>
            </w:r>
            <w:r>
              <w:rPr>
                <w:rFonts w:ascii="仿宋" w:hAnsi="仿宋" w:eastAsia="仿宋"/>
              </w:rPr>
              <w:t>场作业人员应有电工</w:t>
            </w:r>
            <w:r>
              <w:rPr>
                <w:rFonts w:hint="eastAsia" w:ascii="仿宋" w:hAnsi="仿宋" w:eastAsia="仿宋"/>
              </w:rPr>
              <w:t>、焊</w:t>
            </w:r>
            <w:r>
              <w:rPr>
                <w:rFonts w:ascii="仿宋" w:hAnsi="仿宋" w:eastAsia="仿宋"/>
              </w:rPr>
              <w:t>工</w:t>
            </w:r>
            <w:r>
              <w:rPr>
                <w:rFonts w:hint="eastAsia" w:ascii="仿宋" w:hAnsi="仿宋" w:eastAsia="仿宋"/>
              </w:rPr>
              <w:t>、制</w:t>
            </w:r>
            <w:r>
              <w:rPr>
                <w:rFonts w:ascii="仿宋" w:hAnsi="仿宋" w:eastAsia="仿宋"/>
              </w:rPr>
              <w:t>冷与空调设备安装</w:t>
            </w:r>
            <w:r>
              <w:rPr>
                <w:rFonts w:hint="eastAsia" w:ascii="仿宋" w:hAnsi="仿宋" w:eastAsia="仿宋"/>
              </w:rPr>
              <w:t>修理工，每作业人</w:t>
            </w:r>
            <w:r>
              <w:rPr>
                <w:rFonts w:ascii="仿宋" w:hAnsi="仿宋" w:eastAsia="仿宋"/>
              </w:rPr>
              <w:t>员类型齐全得</w:t>
            </w:r>
            <w:r>
              <w:rPr>
                <w:rFonts w:hint="eastAsia" w:ascii="仿宋" w:hAnsi="仿宋" w:eastAsia="仿宋"/>
              </w:rPr>
              <w:t>1分，最多得7分。提供</w:t>
            </w:r>
            <w:r>
              <w:rPr>
                <w:rFonts w:ascii="仿宋" w:hAnsi="仿宋" w:eastAsia="仿宋"/>
              </w:rPr>
              <w:t>社保证明</w:t>
            </w:r>
            <w:r>
              <w:rPr>
                <w:rFonts w:hint="eastAsia" w:ascii="仿宋" w:hAnsi="仿宋" w:eastAsia="仿宋"/>
              </w:rPr>
              <w:t>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  <w:jc w:val="center"/>
        </w:trPr>
        <w:tc>
          <w:tcPr>
            <w:tcW w:w="1129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129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项目进</w:t>
            </w:r>
            <w:r>
              <w:rPr>
                <w:rFonts w:ascii="仿宋" w:hAnsi="仿宋" w:eastAsia="仿宋"/>
              </w:rPr>
              <w:t>度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5</w:t>
            </w:r>
          </w:p>
        </w:tc>
        <w:tc>
          <w:tcPr>
            <w:tcW w:w="6946" w:type="dxa"/>
            <w:vAlign w:val="center"/>
          </w:tcPr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投</w:t>
            </w:r>
            <w:r>
              <w:rPr>
                <w:rFonts w:ascii="仿宋" w:hAnsi="仿宋" w:eastAsia="仿宋"/>
              </w:rPr>
              <w:t>标人</w:t>
            </w:r>
            <w:r>
              <w:rPr>
                <w:rFonts w:hint="eastAsia" w:ascii="仿宋" w:hAnsi="仿宋" w:eastAsia="仿宋"/>
              </w:rPr>
              <w:t>承诺签定合同后，完成项目列</w:t>
            </w:r>
            <w:r>
              <w:rPr>
                <w:rFonts w:ascii="仿宋" w:hAnsi="仿宋" w:eastAsia="仿宋"/>
              </w:rPr>
              <w:t>表</w:t>
            </w:r>
            <w:r>
              <w:rPr>
                <w:rFonts w:hint="eastAsia" w:ascii="仿宋" w:hAnsi="仿宋" w:eastAsia="仿宋"/>
              </w:rPr>
              <w:t>维</w:t>
            </w:r>
            <w:r>
              <w:rPr>
                <w:rFonts w:ascii="仿宋" w:hAnsi="仿宋" w:eastAsia="仿宋"/>
              </w:rPr>
              <w:t>护与维修内容</w:t>
            </w:r>
            <w:r>
              <w:rPr>
                <w:rFonts w:hint="eastAsia" w:ascii="仿宋" w:hAnsi="仿宋" w:eastAsia="仿宋"/>
              </w:rPr>
              <w:t>需要7个日历天内得5分，12内个日历天得3分，15个日历天内</w:t>
            </w:r>
            <w:r>
              <w:rPr>
                <w:rFonts w:ascii="仿宋" w:hAnsi="仿宋" w:eastAsia="仿宋"/>
              </w:rPr>
              <w:t>得</w:t>
            </w:r>
            <w:r>
              <w:rPr>
                <w:rFonts w:hint="eastAsia" w:ascii="仿宋" w:hAnsi="仿宋" w:eastAsia="仿宋"/>
              </w:rPr>
              <w:t>2分，其它不得分；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5" w:hRule="atLeast"/>
          <w:jc w:val="center"/>
        </w:trPr>
        <w:tc>
          <w:tcPr>
            <w:tcW w:w="1129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129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例行</w:t>
            </w:r>
            <w:r>
              <w:rPr>
                <w:rFonts w:ascii="仿宋" w:hAnsi="仿宋" w:eastAsia="仿宋"/>
              </w:rPr>
              <w:t>巡检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5</w:t>
            </w:r>
          </w:p>
        </w:tc>
        <w:tc>
          <w:tcPr>
            <w:tcW w:w="6946" w:type="dxa"/>
            <w:vAlign w:val="center"/>
          </w:tcPr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投</w:t>
            </w:r>
            <w:r>
              <w:rPr>
                <w:rFonts w:ascii="仿宋" w:hAnsi="仿宋" w:eastAsia="仿宋"/>
              </w:rPr>
              <w:t>标人有</w:t>
            </w:r>
            <w:r>
              <w:rPr>
                <w:rFonts w:hint="eastAsia" w:ascii="仿宋" w:hAnsi="仿宋" w:eastAsia="仿宋"/>
              </w:rPr>
              <w:t>完整</w:t>
            </w:r>
            <w:r>
              <w:rPr>
                <w:rFonts w:ascii="仿宋" w:hAnsi="仿宋" w:eastAsia="仿宋"/>
              </w:rPr>
              <w:t>巡检检查单得</w:t>
            </w:r>
            <w:r>
              <w:rPr>
                <w:rFonts w:hint="eastAsia" w:ascii="仿宋" w:hAnsi="仿宋" w:eastAsia="仿宋"/>
              </w:rPr>
              <w:t>2分，没有不得分；</w:t>
            </w:r>
          </w:p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投</w:t>
            </w:r>
            <w:r>
              <w:rPr>
                <w:rFonts w:ascii="仿宋" w:hAnsi="仿宋" w:eastAsia="仿宋"/>
              </w:rPr>
              <w:t>标人</w:t>
            </w:r>
            <w:r>
              <w:rPr>
                <w:rFonts w:hint="eastAsia" w:ascii="仿宋" w:hAnsi="仿宋" w:eastAsia="仿宋"/>
              </w:rPr>
              <w:t>承</w:t>
            </w:r>
            <w:r>
              <w:rPr>
                <w:rFonts w:ascii="仿宋" w:hAnsi="仿宋" w:eastAsia="仿宋"/>
              </w:rPr>
              <w:t>诺</w:t>
            </w:r>
            <w:r>
              <w:rPr>
                <w:rFonts w:hint="eastAsia" w:ascii="仿宋" w:hAnsi="仿宋" w:eastAsia="仿宋"/>
              </w:rPr>
              <w:t>设备运</w:t>
            </w:r>
            <w:r>
              <w:rPr>
                <w:rFonts w:ascii="仿宋" w:hAnsi="仿宋" w:eastAsia="仿宋"/>
              </w:rPr>
              <w:t>行</w:t>
            </w:r>
            <w:r>
              <w:rPr>
                <w:rFonts w:hint="eastAsia" w:ascii="仿宋" w:hAnsi="仿宋" w:eastAsia="仿宋"/>
              </w:rPr>
              <w:t>期（4-12月），投</w:t>
            </w:r>
            <w:r>
              <w:rPr>
                <w:rFonts w:ascii="仿宋" w:hAnsi="仿宋" w:eastAsia="仿宋"/>
              </w:rPr>
              <w:t>标人</w:t>
            </w:r>
            <w:r>
              <w:rPr>
                <w:rFonts w:hint="eastAsia" w:ascii="仿宋" w:hAnsi="仿宋" w:eastAsia="仿宋"/>
              </w:rPr>
              <w:t>对招</w:t>
            </w:r>
            <w:r>
              <w:rPr>
                <w:rFonts w:ascii="仿宋" w:hAnsi="仿宋" w:eastAsia="仿宋"/>
              </w:rPr>
              <w:t>标人设备</w:t>
            </w:r>
            <w:r>
              <w:rPr>
                <w:rFonts w:hint="eastAsia" w:ascii="仿宋" w:hAnsi="仿宋" w:eastAsia="仿宋"/>
              </w:rPr>
              <w:t>每月</w:t>
            </w:r>
            <w:r>
              <w:rPr>
                <w:rFonts w:ascii="仿宋" w:hAnsi="仿宋" w:eastAsia="仿宋"/>
              </w:rPr>
              <w:t>例行巡查</w:t>
            </w:r>
            <w:r>
              <w:rPr>
                <w:rFonts w:hint="eastAsia" w:ascii="仿宋" w:hAnsi="仿宋" w:eastAsia="仿宋"/>
              </w:rPr>
              <w:t>，每</w:t>
            </w:r>
            <w:r>
              <w:rPr>
                <w:rFonts w:ascii="仿宋" w:hAnsi="仿宋" w:eastAsia="仿宋"/>
              </w:rPr>
              <w:t>巡查</w:t>
            </w:r>
            <w:r>
              <w:rPr>
                <w:rFonts w:hint="eastAsia" w:ascii="仿宋" w:hAnsi="仿宋" w:eastAsia="仿宋"/>
              </w:rPr>
              <w:t>1次，对6-8月增加巡查得2分，其它不得分；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  <w:jc w:val="center"/>
        </w:trPr>
        <w:tc>
          <w:tcPr>
            <w:tcW w:w="1129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129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应</w:t>
            </w:r>
            <w:r>
              <w:rPr>
                <w:rFonts w:ascii="仿宋" w:hAnsi="仿宋" w:eastAsia="仿宋"/>
              </w:rPr>
              <w:t>急响应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5</w:t>
            </w:r>
          </w:p>
        </w:tc>
        <w:tc>
          <w:tcPr>
            <w:tcW w:w="6946" w:type="dxa"/>
            <w:vAlign w:val="center"/>
          </w:tcPr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投</w:t>
            </w:r>
            <w:r>
              <w:rPr>
                <w:rFonts w:ascii="仿宋" w:hAnsi="仿宋" w:eastAsia="仿宋"/>
              </w:rPr>
              <w:t>标人</w:t>
            </w:r>
            <w:r>
              <w:rPr>
                <w:rFonts w:hint="eastAsia" w:ascii="仿宋" w:hAnsi="仿宋" w:eastAsia="仿宋"/>
              </w:rPr>
              <w:t>承</w:t>
            </w:r>
            <w:r>
              <w:rPr>
                <w:rFonts w:ascii="仿宋" w:hAnsi="仿宋" w:eastAsia="仿宋"/>
              </w:rPr>
              <w:t>诺</w:t>
            </w:r>
            <w:r>
              <w:rPr>
                <w:rFonts w:hint="eastAsia" w:ascii="仿宋" w:hAnsi="仿宋" w:eastAsia="仿宋"/>
              </w:rPr>
              <w:t>24小</w:t>
            </w:r>
            <w:r>
              <w:rPr>
                <w:rFonts w:ascii="仿宋" w:hAnsi="仿宋" w:eastAsia="仿宋"/>
              </w:rPr>
              <w:t>时</w:t>
            </w:r>
            <w:r>
              <w:rPr>
                <w:rFonts w:hint="eastAsia" w:ascii="仿宋" w:hAnsi="仿宋" w:eastAsia="仿宋"/>
              </w:rPr>
              <w:t>故障</w:t>
            </w:r>
            <w:r>
              <w:rPr>
                <w:rFonts w:ascii="仿宋" w:hAnsi="仿宋" w:eastAsia="仿宋"/>
              </w:rPr>
              <w:t>响应</w:t>
            </w:r>
            <w:r>
              <w:rPr>
                <w:rFonts w:hint="eastAsia" w:ascii="仿宋" w:hAnsi="仿宋" w:eastAsia="仿宋"/>
              </w:rPr>
              <w:t>、6小</w:t>
            </w:r>
            <w:r>
              <w:rPr>
                <w:rFonts w:ascii="仿宋" w:hAnsi="仿宋" w:eastAsia="仿宋"/>
              </w:rPr>
              <w:t>时内到达现场技术</w:t>
            </w:r>
            <w:r>
              <w:rPr>
                <w:rFonts w:hint="eastAsia" w:ascii="仿宋" w:hAnsi="仿宋" w:eastAsia="仿宋"/>
              </w:rPr>
              <w:t>支援</w:t>
            </w:r>
            <w:r>
              <w:rPr>
                <w:rFonts w:ascii="仿宋" w:hAnsi="仿宋" w:eastAsia="仿宋"/>
              </w:rPr>
              <w:t>与抢修得</w:t>
            </w:r>
            <w:r>
              <w:rPr>
                <w:rFonts w:hint="eastAsia" w:ascii="仿宋" w:hAnsi="仿宋" w:eastAsia="仿宋"/>
              </w:rPr>
              <w:t>5分，12小时内到达得3分，24小时内到达得1分，其它不得分；</w:t>
            </w:r>
          </w:p>
        </w:tc>
      </w:tr>
    </w:tbl>
    <w:p>
      <w:pPr>
        <w:rPr>
          <w:rFonts w:ascii="仿宋" w:hAnsi="仿宋" w:eastAsia="仿宋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432CB"/>
    <w:rsid w:val="000819D6"/>
    <w:rsid w:val="00145FAB"/>
    <w:rsid w:val="00182E10"/>
    <w:rsid w:val="00260F8A"/>
    <w:rsid w:val="002A56A8"/>
    <w:rsid w:val="002B2F31"/>
    <w:rsid w:val="002C0F1A"/>
    <w:rsid w:val="00472086"/>
    <w:rsid w:val="00510D46"/>
    <w:rsid w:val="00527199"/>
    <w:rsid w:val="005432CB"/>
    <w:rsid w:val="00605A63"/>
    <w:rsid w:val="007334A1"/>
    <w:rsid w:val="007963AF"/>
    <w:rsid w:val="00851A19"/>
    <w:rsid w:val="008705D3"/>
    <w:rsid w:val="008E7807"/>
    <w:rsid w:val="00A33318"/>
    <w:rsid w:val="00B7591F"/>
    <w:rsid w:val="00BB3E9C"/>
    <w:rsid w:val="00C662E6"/>
    <w:rsid w:val="00CA17AB"/>
    <w:rsid w:val="00DD7EB4"/>
    <w:rsid w:val="00EC2315"/>
    <w:rsid w:val="00F97D58"/>
    <w:rsid w:val="00FD3EAD"/>
    <w:rsid w:val="043803BB"/>
    <w:rsid w:val="172E28A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99"/>
    <w:pPr>
      <w:spacing w:before="100" w:beforeAutospacing="1" w:after="100" w:afterAutospacing="1"/>
      <w:jc w:val="left"/>
    </w:pPr>
    <w:rPr>
      <w:kern w:val="0"/>
      <w:sz w:val="24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List Paragraph"/>
    <w:basedOn w:val="1"/>
    <w:qFormat/>
    <w:uiPriority w:val="34"/>
    <w:pPr>
      <w:ind w:firstLine="420" w:firstLineChars="200"/>
    </w:pPr>
    <w:rPr>
      <w:rFonts w:ascii="Times New Roman" w:hAnsi="Times New Roman"/>
    </w:rPr>
  </w:style>
  <w:style w:type="character" w:customStyle="1" w:styleId="9">
    <w:name w:val="页眉 Char"/>
    <w:basedOn w:val="7"/>
    <w:link w:val="3"/>
    <w:semiHidden/>
    <w:qFormat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10">
    <w:name w:val="页脚 Char"/>
    <w:basedOn w:val="7"/>
    <w:link w:val="2"/>
    <w:semiHidden/>
    <w:qFormat/>
    <w:uiPriority w:val="99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141</Words>
  <Characters>804</Characters>
  <Lines>6</Lines>
  <Paragraphs>1</Paragraphs>
  <TotalTime>0</TotalTime>
  <ScaleCrop>false</ScaleCrop>
  <LinksUpToDate>false</LinksUpToDate>
  <CharactersWithSpaces>944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2026-02-26T02:19:00Z</dcterms:created>
  <dc:creator>Administrator</dc:creator>
  <cp:lastModifiedBy>Administrator</cp:lastModifiedBy>
  <cp:lastPrinted>2026-03-02T02:50:00Z</cp:lastPrinted>
  <dcterms:modified xsi:type="dcterms:W3CDTF">2026-03-03T01:15:27Z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