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default"/>
          <w:sz w:val="32"/>
          <w:szCs w:val="40"/>
          <w:lang w:val="en-US" w:eastAsia="zh-CN"/>
        </w:rPr>
      </w:pPr>
      <w:r>
        <w:rPr>
          <w:rFonts w:hint="eastAsia"/>
          <w:sz w:val="32"/>
          <w:szCs w:val="40"/>
        </w:rPr>
        <w:t>公安县人民医院</w:t>
      </w:r>
      <w:r>
        <w:rPr>
          <w:rFonts w:hint="eastAsia"/>
          <w:sz w:val="32"/>
          <w:szCs w:val="40"/>
          <w:lang w:val="en-US" w:eastAsia="zh-CN"/>
        </w:rPr>
        <w:t>医学装备采购参数确认表</w:t>
      </w:r>
    </w:p>
    <w:p>
      <w:pPr>
        <w:pStyle w:val="4"/>
        <w:numPr>
          <w:ilvl w:val="0"/>
          <w:numId w:val="1"/>
        </w:numPr>
        <w:shd w:val="clear" w:color="auto" w:fill="FFFFFF"/>
        <w:spacing w:before="0" w:beforeAutospacing="0" w:after="0" w:afterAutospacing="0" w:line="360" w:lineRule="auto"/>
        <w:rPr>
          <w:rFonts w:hint="eastAsia"/>
          <w:b/>
          <w:color w:val="333333"/>
        </w:rPr>
      </w:pPr>
      <w:r>
        <w:rPr>
          <w:rFonts w:hint="eastAsia"/>
          <w:b/>
          <w:color w:val="333333"/>
        </w:rPr>
        <w:t>设备测试功能要求：</w:t>
      </w:r>
    </w:p>
    <w:p>
      <w:pPr>
        <w:pStyle w:val="4"/>
        <w:numPr>
          <w:ilvl w:val="0"/>
          <w:numId w:val="2"/>
        </w:numPr>
        <w:shd w:val="clear" w:color="auto" w:fill="FFFFFF"/>
        <w:spacing w:before="0" w:beforeAutospacing="0" w:after="0" w:afterAutospacing="0" w:line="360" w:lineRule="auto"/>
        <w:ind w:left="0" w:firstLine="0"/>
        <w:rPr>
          <w:rFonts w:hint="eastAsia"/>
          <w:color w:val="333333"/>
        </w:rPr>
      </w:pPr>
      <w:r>
        <w:rPr>
          <w:rFonts w:hint="eastAsia"/>
          <w:color w:val="333333"/>
        </w:rPr>
        <w:t>测试功能要求</w:t>
      </w:r>
      <w:r>
        <w:rPr>
          <w:rFonts w:hint="eastAsia"/>
          <w:color w:val="333333"/>
          <w:lang w:val="en-US" w:eastAsia="zh-CN"/>
        </w:rPr>
        <w:t>:</w:t>
      </w:r>
    </w:p>
    <w:p>
      <w:pPr>
        <w:pStyle w:val="4"/>
        <w:numPr>
          <w:ilvl w:val="0"/>
          <w:numId w:val="0"/>
        </w:numPr>
        <w:shd w:val="clear" w:color="auto" w:fill="FFFFFF"/>
        <w:spacing w:before="0" w:beforeAutospacing="0" w:after="0" w:afterAutospacing="0" w:line="360" w:lineRule="auto"/>
        <w:ind w:left="420" w:leftChars="0"/>
        <w:rPr>
          <w:rFonts w:hint="eastAsia"/>
          <w:color w:val="333333"/>
        </w:rPr>
      </w:pPr>
      <w:r>
        <w:rPr>
          <w:rFonts w:hint="eastAsia"/>
          <w:color w:val="333333"/>
          <w:lang w:val="en-US" w:eastAsia="zh-CN"/>
        </w:rPr>
        <w:t>1.1</w:t>
      </w:r>
      <w:r>
        <w:rPr>
          <w:rFonts w:hint="eastAsia"/>
          <w:color w:val="333333"/>
        </w:rPr>
        <w:t>流速/容量</w:t>
      </w:r>
    </w:p>
    <w:p>
      <w:pPr>
        <w:pStyle w:val="4"/>
        <w:numPr>
          <w:ilvl w:val="0"/>
          <w:numId w:val="0"/>
        </w:numPr>
        <w:shd w:val="clear" w:color="auto" w:fill="FFFFFF"/>
        <w:spacing w:before="0" w:beforeAutospacing="0" w:after="0" w:afterAutospacing="0" w:line="360" w:lineRule="auto"/>
        <w:ind w:left="420" w:leftChars="0"/>
        <w:rPr>
          <w:rFonts w:hint="eastAsia"/>
          <w:color w:val="333333"/>
        </w:rPr>
      </w:pPr>
      <w:r>
        <w:rPr>
          <w:rFonts w:hint="eastAsia"/>
          <w:color w:val="333333"/>
          <w:lang w:val="en-US" w:eastAsia="zh-CN"/>
        </w:rPr>
        <w:t>1.2</w:t>
      </w:r>
      <w:r>
        <w:rPr>
          <w:rFonts w:hint="eastAsia"/>
          <w:color w:val="333333"/>
        </w:rPr>
        <w:t>慢肺活量</w:t>
      </w:r>
    </w:p>
    <w:p>
      <w:pPr>
        <w:pStyle w:val="4"/>
        <w:numPr>
          <w:ilvl w:val="0"/>
          <w:numId w:val="0"/>
        </w:numPr>
        <w:shd w:val="clear" w:color="auto" w:fill="FFFFFF"/>
        <w:spacing w:before="0" w:beforeAutospacing="0" w:after="0" w:afterAutospacing="0" w:line="360" w:lineRule="auto"/>
        <w:ind w:left="420" w:leftChars="0"/>
        <w:rPr>
          <w:rFonts w:hint="eastAsia"/>
          <w:color w:val="333333"/>
        </w:rPr>
      </w:pPr>
      <w:r>
        <w:rPr>
          <w:rFonts w:hint="eastAsia"/>
          <w:color w:val="333333"/>
          <w:lang w:val="en-US" w:eastAsia="zh-CN"/>
        </w:rPr>
        <w:t>1.3</w:t>
      </w:r>
      <w:r>
        <w:rPr>
          <w:rFonts w:hint="eastAsia"/>
          <w:color w:val="333333"/>
        </w:rPr>
        <w:t>分钟最大通气量</w:t>
      </w:r>
    </w:p>
    <w:p>
      <w:pPr>
        <w:pStyle w:val="4"/>
        <w:numPr>
          <w:ilvl w:val="0"/>
          <w:numId w:val="0"/>
        </w:numPr>
        <w:shd w:val="clear" w:color="auto" w:fill="FFFFFF"/>
        <w:spacing w:before="0" w:beforeAutospacing="0" w:after="0" w:afterAutospacing="0" w:line="360" w:lineRule="auto"/>
        <w:ind w:left="420" w:leftChars="0"/>
        <w:rPr>
          <w:rFonts w:hint="eastAsia"/>
          <w:color w:val="333333"/>
        </w:rPr>
      </w:pPr>
      <w:r>
        <w:rPr>
          <w:rFonts w:hint="eastAsia"/>
          <w:color w:val="333333"/>
          <w:lang w:val="en-US" w:eastAsia="zh-CN"/>
        </w:rPr>
        <w:t>1.4</w:t>
      </w:r>
      <w:r>
        <w:rPr>
          <w:rFonts w:hint="eastAsia"/>
          <w:color w:val="333333"/>
        </w:rPr>
        <w:t>支气管舒张试验</w:t>
      </w:r>
    </w:p>
    <w:p>
      <w:pPr>
        <w:pStyle w:val="4"/>
        <w:numPr>
          <w:ilvl w:val="0"/>
          <w:numId w:val="0"/>
        </w:numPr>
        <w:shd w:val="clear" w:color="auto" w:fill="FFFFFF"/>
        <w:spacing w:before="0" w:beforeAutospacing="0" w:after="0" w:afterAutospacing="0" w:line="360" w:lineRule="auto"/>
        <w:ind w:left="420" w:leftChars="0"/>
        <w:rPr>
          <w:rFonts w:hint="eastAsia"/>
          <w:b w:val="0"/>
          <w:bCs w:val="0"/>
          <w:color w:val="auto"/>
        </w:rPr>
      </w:pPr>
      <w:r>
        <w:rPr>
          <w:rFonts w:hint="eastAsia"/>
          <w:b/>
          <w:bCs/>
          <w:color w:val="auto"/>
          <w:lang w:val="en-US" w:eastAsia="zh-CN"/>
        </w:rPr>
        <w:t>*</w:t>
      </w:r>
      <w:r>
        <w:rPr>
          <w:rFonts w:hint="eastAsia"/>
          <w:b w:val="0"/>
          <w:bCs w:val="0"/>
          <w:color w:val="auto"/>
          <w:lang w:val="en-US" w:eastAsia="zh-CN"/>
        </w:rPr>
        <w:t>1.5</w:t>
      </w:r>
      <w:r>
        <w:rPr>
          <w:rFonts w:hint="eastAsia"/>
          <w:b w:val="0"/>
          <w:bCs w:val="0"/>
          <w:color w:val="auto"/>
        </w:rPr>
        <w:t>潮气测试功能</w:t>
      </w:r>
    </w:p>
    <w:p>
      <w:pPr>
        <w:numPr>
          <w:ilvl w:val="0"/>
          <w:numId w:val="3"/>
        </w:numPr>
        <w:spacing w:line="360" w:lineRule="auto"/>
        <w:ind w:left="0" w:firstLine="0"/>
        <w:rPr>
          <w:rFonts w:hint="eastAsia" w:ascii="宋体" w:hAnsi="宋体" w:cs="宋体"/>
          <w:color w:val="333333"/>
          <w:kern w:val="0"/>
          <w:sz w:val="24"/>
          <w:szCs w:val="24"/>
        </w:rPr>
      </w:pPr>
      <w:r>
        <w:rPr>
          <w:rFonts w:hint="eastAsia" w:ascii="宋体" w:hAnsi="宋体" w:cs="宋体"/>
          <w:color w:val="333333"/>
          <w:kern w:val="0"/>
          <w:sz w:val="24"/>
          <w:szCs w:val="24"/>
        </w:rPr>
        <w:t>流量传感器</w:t>
      </w:r>
    </w:p>
    <w:p>
      <w:pPr>
        <w:numPr>
          <w:ilvl w:val="0"/>
          <w:numId w:val="0"/>
        </w:numPr>
        <w:spacing w:line="360" w:lineRule="auto"/>
        <w:ind w:left="420" w:leftChars="0"/>
        <w:rPr>
          <w:rFonts w:hint="eastAsia" w:ascii="宋体" w:hAnsi="宋体" w:cs="宋体"/>
          <w:color w:val="333333"/>
          <w:kern w:val="0"/>
          <w:sz w:val="24"/>
          <w:szCs w:val="24"/>
        </w:rPr>
      </w:pPr>
      <w:r>
        <w:rPr>
          <w:rFonts w:hint="eastAsia" w:ascii="宋体" w:hAnsi="宋体" w:cs="宋体"/>
          <w:b/>
          <w:bCs/>
          <w:color w:val="333333"/>
          <w:kern w:val="0"/>
          <w:sz w:val="24"/>
          <w:szCs w:val="24"/>
          <w:lang w:val="en-US" w:eastAsia="zh-CN"/>
        </w:rPr>
        <w:t>*</w:t>
      </w:r>
      <w:r>
        <w:rPr>
          <w:rFonts w:hint="eastAsia" w:ascii="宋体" w:hAnsi="宋体" w:cs="宋体"/>
          <w:color w:val="333333"/>
          <w:kern w:val="0"/>
          <w:sz w:val="24"/>
          <w:szCs w:val="24"/>
          <w:lang w:val="en-US" w:eastAsia="zh-CN"/>
        </w:rPr>
        <w:t>2.1</w:t>
      </w:r>
      <w:r>
        <w:rPr>
          <w:rFonts w:hint="eastAsia" w:ascii="宋体" w:hAnsi="宋体" w:cs="宋体"/>
          <w:color w:val="333333"/>
          <w:kern w:val="0"/>
          <w:sz w:val="24"/>
          <w:szCs w:val="24"/>
        </w:rPr>
        <w:t>采用数字超声流量传感器，传感器中间没有任何障碍物，以减少交叉感染。</w:t>
      </w:r>
    </w:p>
    <w:p>
      <w:pPr>
        <w:numPr>
          <w:ilvl w:val="0"/>
          <w:numId w:val="0"/>
        </w:numPr>
        <w:spacing w:line="360" w:lineRule="auto"/>
        <w:ind w:left="420" w:leftChars="0"/>
        <w:rPr>
          <w:rFonts w:hint="eastAsia" w:ascii="宋体" w:hAnsi="宋体" w:cs="宋体"/>
          <w:color w:val="333333"/>
          <w:kern w:val="0"/>
          <w:sz w:val="24"/>
          <w:szCs w:val="24"/>
        </w:rPr>
      </w:pPr>
      <w:r>
        <w:rPr>
          <w:rFonts w:hint="eastAsia" w:ascii="宋体" w:hAnsi="宋体" w:cs="宋体"/>
          <w:color w:val="333333"/>
          <w:kern w:val="0"/>
          <w:sz w:val="24"/>
          <w:szCs w:val="24"/>
          <w:lang w:val="en-US" w:eastAsia="zh-CN"/>
        </w:rPr>
        <w:t>2.2</w:t>
      </w:r>
      <w:r>
        <w:rPr>
          <w:rFonts w:hint="eastAsia" w:ascii="宋体" w:hAnsi="宋体" w:cs="宋体"/>
          <w:color w:val="333333"/>
          <w:kern w:val="0"/>
          <w:sz w:val="24"/>
          <w:szCs w:val="24"/>
        </w:rPr>
        <w:t>流速范围: 0</w:t>
      </w:r>
      <w:r>
        <w:rPr>
          <w:rFonts w:ascii="Tahoma" w:hAnsi="Tahoma" w:cs="Tahoma"/>
          <w:color w:val="333333"/>
          <w:kern w:val="0"/>
          <w:sz w:val="24"/>
          <w:szCs w:val="24"/>
        </w:rPr>
        <w:t>~</w:t>
      </w:r>
      <w:r>
        <w:rPr>
          <w:rFonts w:hint="eastAsia" w:ascii="宋体" w:hAnsi="宋体" w:cs="宋体"/>
          <w:color w:val="333333"/>
          <w:kern w:val="0"/>
          <w:sz w:val="24"/>
          <w:szCs w:val="24"/>
        </w:rPr>
        <w:t>±20L/S；测量精度：±2%</w:t>
      </w:r>
    </w:p>
    <w:p>
      <w:pPr>
        <w:numPr>
          <w:ilvl w:val="0"/>
          <w:numId w:val="0"/>
        </w:numPr>
        <w:spacing w:line="360" w:lineRule="auto"/>
        <w:ind w:left="420" w:leftChars="0"/>
        <w:rPr>
          <w:rFonts w:hint="eastAsia" w:ascii="宋体" w:hAnsi="宋体" w:cs="宋体"/>
          <w:color w:val="333333"/>
          <w:kern w:val="0"/>
          <w:sz w:val="24"/>
          <w:szCs w:val="24"/>
        </w:rPr>
      </w:pPr>
      <w:r>
        <w:rPr>
          <w:rFonts w:hint="eastAsia" w:ascii="宋体" w:hAnsi="宋体" w:cs="宋体"/>
          <w:color w:val="333333"/>
          <w:kern w:val="0"/>
          <w:sz w:val="24"/>
          <w:szCs w:val="24"/>
          <w:lang w:val="en-US" w:eastAsia="zh-CN"/>
        </w:rPr>
        <w:t>2.3</w:t>
      </w:r>
      <w:r>
        <w:rPr>
          <w:rFonts w:hint="eastAsia" w:ascii="宋体" w:hAnsi="宋体" w:cs="宋体"/>
          <w:color w:val="333333"/>
          <w:kern w:val="0"/>
          <w:sz w:val="24"/>
          <w:szCs w:val="24"/>
        </w:rPr>
        <w:t>容积范围：0</w:t>
      </w:r>
      <w:r>
        <w:rPr>
          <w:rFonts w:ascii="Tahoma" w:hAnsi="Tahoma" w:cs="Tahoma"/>
          <w:color w:val="333333"/>
          <w:kern w:val="0"/>
          <w:sz w:val="24"/>
          <w:szCs w:val="24"/>
        </w:rPr>
        <w:t>~</w:t>
      </w:r>
      <w:r>
        <w:rPr>
          <w:rFonts w:hint="eastAsia" w:ascii="宋体" w:hAnsi="宋体" w:cs="宋体"/>
          <w:color w:val="333333"/>
          <w:kern w:val="0"/>
          <w:sz w:val="24"/>
          <w:szCs w:val="24"/>
        </w:rPr>
        <w:t>21L；测量精度：±1% </w:t>
      </w:r>
    </w:p>
    <w:p>
      <w:pPr>
        <w:pStyle w:val="7"/>
        <w:numPr>
          <w:ilvl w:val="0"/>
          <w:numId w:val="3"/>
        </w:numPr>
        <w:spacing w:line="360" w:lineRule="auto"/>
        <w:ind w:left="0" w:firstLine="0" w:firstLineChars="0"/>
        <w:rPr>
          <w:rFonts w:hint="eastAsia" w:ascii="宋体" w:hAnsi="宋体" w:cs="宋体"/>
          <w:color w:val="333333"/>
          <w:kern w:val="0"/>
          <w:sz w:val="24"/>
          <w:szCs w:val="24"/>
        </w:rPr>
      </w:pPr>
      <w:r>
        <w:rPr>
          <w:rFonts w:hint="eastAsia" w:ascii="宋体" w:hAnsi="宋体" w:cs="宋体"/>
          <w:color w:val="333333"/>
          <w:kern w:val="0"/>
          <w:sz w:val="24"/>
          <w:szCs w:val="24"/>
        </w:rPr>
        <w:t>硬件性能要求：</w:t>
      </w:r>
    </w:p>
    <w:p>
      <w:pPr>
        <w:autoSpaceDE w:val="0"/>
        <w:autoSpaceDN w:val="0"/>
        <w:adjustRightInd w:val="0"/>
        <w:spacing w:line="360" w:lineRule="auto"/>
        <w:ind w:firstLine="470" w:firstLineChars="196"/>
        <w:rPr>
          <w:rFonts w:ascii="宋体" w:hAnsi="宋体"/>
          <w:sz w:val="24"/>
          <w:szCs w:val="24"/>
        </w:rPr>
      </w:pPr>
      <w:r>
        <w:rPr>
          <w:rFonts w:hint="eastAsia" w:ascii="宋体" w:hAnsi="宋体"/>
          <w:sz w:val="24"/>
          <w:szCs w:val="24"/>
          <w:lang w:val="en-US" w:eastAsia="zh-CN"/>
        </w:rPr>
        <w:t>3.1</w:t>
      </w:r>
      <w:r>
        <w:rPr>
          <w:rFonts w:hint="eastAsia" w:ascii="宋体" w:hAnsi="宋体"/>
          <w:sz w:val="24"/>
          <w:szCs w:val="24"/>
        </w:rPr>
        <w:t>环境温度</w:t>
      </w:r>
      <w:bookmarkStart w:id="0" w:name="OLE_LINK3"/>
      <w:r>
        <w:rPr>
          <w:rFonts w:hint="eastAsia" w:ascii="宋体" w:hAnsi="宋体"/>
          <w:sz w:val="24"/>
          <w:szCs w:val="24"/>
        </w:rPr>
        <w:t>：</w:t>
      </w:r>
      <w:r>
        <w:rPr>
          <w:rFonts w:ascii="宋体" w:hAnsi="宋体"/>
          <w:sz w:val="24"/>
          <w:szCs w:val="24"/>
        </w:rPr>
        <w:t>+15</w:t>
      </w:r>
      <w:r>
        <w:rPr>
          <w:rFonts w:hint="eastAsia" w:ascii="宋体" w:hAnsi="宋体"/>
          <w:sz w:val="24"/>
          <w:szCs w:val="24"/>
        </w:rPr>
        <w:t>℃～</w:t>
      </w:r>
      <w:r>
        <w:rPr>
          <w:rFonts w:ascii="宋体" w:hAnsi="宋体"/>
          <w:sz w:val="24"/>
          <w:szCs w:val="24"/>
        </w:rPr>
        <w:t>35</w:t>
      </w:r>
      <w:r>
        <w:rPr>
          <w:rFonts w:hint="eastAsia" w:ascii="宋体" w:hAnsi="宋体"/>
          <w:sz w:val="24"/>
          <w:szCs w:val="24"/>
        </w:rPr>
        <w:t>℃</w:t>
      </w:r>
      <w:bookmarkEnd w:id="0"/>
      <w:r>
        <w:rPr>
          <w:rFonts w:hint="eastAsia" w:ascii="宋体" w:hAnsi="宋体"/>
          <w:sz w:val="24"/>
          <w:szCs w:val="24"/>
        </w:rPr>
        <w:t>；</w:t>
      </w:r>
    </w:p>
    <w:p>
      <w:pPr>
        <w:autoSpaceDE w:val="0"/>
        <w:autoSpaceDN w:val="0"/>
        <w:adjustRightInd w:val="0"/>
        <w:spacing w:line="360" w:lineRule="auto"/>
        <w:ind w:firstLine="470" w:firstLineChars="196"/>
        <w:rPr>
          <w:rFonts w:ascii="宋体" w:hAnsi="宋体"/>
          <w:sz w:val="24"/>
          <w:szCs w:val="24"/>
        </w:rPr>
      </w:pPr>
      <w:r>
        <w:rPr>
          <w:rFonts w:hint="eastAsia" w:ascii="宋体" w:hAnsi="宋体"/>
          <w:sz w:val="24"/>
          <w:szCs w:val="24"/>
          <w:lang w:val="en-US" w:eastAsia="zh-CN"/>
        </w:rPr>
        <w:t>3.2</w:t>
      </w:r>
      <w:r>
        <w:rPr>
          <w:rFonts w:hint="eastAsia" w:ascii="宋体" w:hAnsi="宋体"/>
          <w:sz w:val="24"/>
          <w:szCs w:val="24"/>
        </w:rPr>
        <w:t>相对湿度：</w:t>
      </w:r>
      <w:r>
        <w:rPr>
          <w:rFonts w:ascii="宋体" w:hAnsi="宋体"/>
          <w:sz w:val="24"/>
          <w:szCs w:val="24"/>
        </w:rPr>
        <w:t>30%</w:t>
      </w:r>
      <w:r>
        <w:rPr>
          <w:rFonts w:hint="eastAsia" w:ascii="宋体" w:hAnsi="宋体"/>
          <w:sz w:val="24"/>
          <w:szCs w:val="24"/>
        </w:rPr>
        <w:t>～</w:t>
      </w:r>
      <w:r>
        <w:rPr>
          <w:rFonts w:ascii="宋体" w:hAnsi="宋体"/>
          <w:sz w:val="24"/>
          <w:szCs w:val="24"/>
        </w:rPr>
        <w:t>80%(</w:t>
      </w:r>
      <w:r>
        <w:rPr>
          <w:rFonts w:hint="eastAsia" w:ascii="宋体" w:hAnsi="宋体"/>
          <w:sz w:val="24"/>
          <w:szCs w:val="24"/>
        </w:rPr>
        <w:t>非冷凝</w:t>
      </w:r>
      <w:r>
        <w:rPr>
          <w:rFonts w:ascii="宋体" w:hAnsi="宋体"/>
          <w:sz w:val="24"/>
          <w:szCs w:val="24"/>
        </w:rPr>
        <w:t>)</w:t>
      </w:r>
      <w:r>
        <w:rPr>
          <w:rFonts w:hint="eastAsia" w:ascii="宋体" w:hAnsi="宋体"/>
          <w:sz w:val="24"/>
          <w:szCs w:val="24"/>
        </w:rPr>
        <w:t>；</w:t>
      </w:r>
    </w:p>
    <w:p>
      <w:pPr>
        <w:autoSpaceDE w:val="0"/>
        <w:autoSpaceDN w:val="0"/>
        <w:adjustRightInd w:val="0"/>
        <w:spacing w:line="360" w:lineRule="auto"/>
        <w:ind w:firstLine="470" w:firstLineChars="196"/>
        <w:rPr>
          <w:rFonts w:ascii="宋体" w:hAnsi="宋体"/>
          <w:sz w:val="24"/>
          <w:szCs w:val="24"/>
        </w:rPr>
      </w:pPr>
      <w:r>
        <w:rPr>
          <w:rFonts w:hint="eastAsia" w:ascii="宋体" w:hAnsi="宋体"/>
          <w:sz w:val="24"/>
          <w:szCs w:val="24"/>
          <w:lang w:val="en-US" w:eastAsia="zh-CN"/>
        </w:rPr>
        <w:t>3.3</w:t>
      </w:r>
      <w:r>
        <w:rPr>
          <w:rFonts w:hint="eastAsia" w:ascii="宋体" w:hAnsi="宋体"/>
          <w:sz w:val="24"/>
          <w:szCs w:val="24"/>
        </w:rPr>
        <w:t>大气压力：7</w:t>
      </w:r>
      <w:r>
        <w:rPr>
          <w:rFonts w:ascii="宋体" w:hAnsi="宋体"/>
          <w:sz w:val="24"/>
          <w:szCs w:val="24"/>
        </w:rPr>
        <w:t>00hPa</w:t>
      </w:r>
      <w:r>
        <w:rPr>
          <w:rFonts w:hint="eastAsia" w:ascii="宋体" w:hAnsi="宋体"/>
          <w:sz w:val="24"/>
          <w:szCs w:val="24"/>
        </w:rPr>
        <w:t>～</w:t>
      </w:r>
      <w:r>
        <w:rPr>
          <w:rFonts w:ascii="宋体" w:hAnsi="宋体"/>
          <w:sz w:val="24"/>
          <w:szCs w:val="24"/>
        </w:rPr>
        <w:t>1050hPa</w:t>
      </w:r>
      <w:r>
        <w:rPr>
          <w:rFonts w:hint="eastAsia" w:ascii="宋体" w:hAnsi="宋体"/>
          <w:sz w:val="24"/>
          <w:szCs w:val="24"/>
        </w:rPr>
        <w:t>；</w:t>
      </w:r>
    </w:p>
    <w:p>
      <w:pPr>
        <w:numPr>
          <w:ilvl w:val="0"/>
          <w:numId w:val="0"/>
        </w:numPr>
        <w:spacing w:line="360" w:lineRule="auto"/>
        <w:ind w:firstLine="480" w:firstLineChars="200"/>
        <w:rPr>
          <w:rFonts w:ascii="宋体" w:hAnsi="宋体" w:eastAsia="宋体"/>
          <w:b/>
          <w:sz w:val="24"/>
          <w:szCs w:val="24"/>
        </w:rPr>
      </w:pPr>
      <w:r>
        <w:rPr>
          <w:rFonts w:hint="eastAsia" w:ascii="宋体" w:hAnsi="宋体"/>
          <w:sz w:val="24"/>
          <w:szCs w:val="24"/>
          <w:lang w:val="en-US" w:eastAsia="zh-CN"/>
        </w:rPr>
        <w:t>3.4</w:t>
      </w:r>
      <w:r>
        <w:rPr>
          <w:rFonts w:hint="eastAsia" w:ascii="宋体" w:hAnsi="宋体"/>
          <w:sz w:val="24"/>
          <w:szCs w:val="24"/>
        </w:rPr>
        <w:t>电源要求：5V</w:t>
      </w:r>
      <w:r>
        <w:rPr>
          <w:rFonts w:ascii="宋体" w:hAnsi="宋体"/>
          <w:sz w:val="24"/>
          <w:szCs w:val="24"/>
        </w:rPr>
        <w:t>DC</w:t>
      </w:r>
      <w:r>
        <w:rPr>
          <w:rFonts w:hint="eastAsia" w:ascii="宋体" w:hAnsi="宋体"/>
          <w:sz w:val="24"/>
          <w:szCs w:val="24"/>
        </w:rPr>
        <w:t>。</w:t>
      </w:r>
    </w:p>
    <w:p>
      <w:pPr>
        <w:pStyle w:val="7"/>
        <w:numPr>
          <w:ilvl w:val="0"/>
          <w:numId w:val="4"/>
        </w:numPr>
        <w:spacing w:line="360" w:lineRule="auto"/>
        <w:ind w:left="-284" w:firstLine="284" w:firstLineChars="0"/>
        <w:rPr>
          <w:rFonts w:hint="eastAsia" w:ascii="宋体" w:hAnsi="宋体" w:cs="宋体"/>
          <w:color w:val="333333"/>
          <w:kern w:val="0"/>
          <w:sz w:val="24"/>
          <w:szCs w:val="24"/>
        </w:rPr>
      </w:pPr>
      <w:r>
        <w:rPr>
          <w:rFonts w:hint="eastAsia" w:ascii="宋体" w:hAnsi="宋体" w:cs="宋体"/>
          <w:color w:val="333333"/>
          <w:kern w:val="0"/>
          <w:sz w:val="24"/>
          <w:szCs w:val="24"/>
        </w:rPr>
        <w:t>临床指标：</w:t>
      </w:r>
    </w:p>
    <w:p>
      <w:pPr>
        <w:pStyle w:val="7"/>
        <w:numPr>
          <w:ilvl w:val="0"/>
          <w:numId w:val="4"/>
        </w:numPr>
        <w:spacing w:line="360" w:lineRule="auto"/>
        <w:ind w:left="-284" w:firstLine="284" w:firstLineChars="0"/>
        <w:rPr>
          <w:rFonts w:hint="eastAsia" w:ascii="宋体" w:hAnsi="宋体" w:cs="宋体"/>
          <w:vanish/>
          <w:color w:val="333333"/>
          <w:kern w:val="0"/>
          <w:sz w:val="24"/>
          <w:szCs w:val="24"/>
        </w:rPr>
      </w:pPr>
    </w:p>
    <w:p>
      <w:pPr>
        <w:pStyle w:val="7"/>
        <w:numPr>
          <w:ilvl w:val="0"/>
          <w:numId w:val="4"/>
        </w:numPr>
        <w:spacing w:line="360" w:lineRule="auto"/>
        <w:ind w:left="-284" w:firstLine="284" w:firstLineChars="0"/>
        <w:rPr>
          <w:rFonts w:hint="eastAsia" w:ascii="宋体" w:hAnsi="宋体" w:cs="宋体"/>
          <w:vanish/>
          <w:color w:val="333333"/>
          <w:kern w:val="0"/>
          <w:sz w:val="24"/>
          <w:szCs w:val="24"/>
        </w:rPr>
      </w:pPr>
    </w:p>
    <w:p>
      <w:pPr>
        <w:pStyle w:val="7"/>
        <w:numPr>
          <w:ilvl w:val="0"/>
          <w:numId w:val="4"/>
        </w:numPr>
        <w:spacing w:line="360" w:lineRule="auto"/>
        <w:ind w:left="-284" w:firstLine="284" w:firstLineChars="0"/>
        <w:rPr>
          <w:rFonts w:hint="eastAsia" w:ascii="宋体" w:hAnsi="宋体" w:cs="宋体"/>
          <w:vanish/>
          <w:color w:val="333333"/>
          <w:kern w:val="0"/>
          <w:sz w:val="24"/>
          <w:szCs w:val="24"/>
        </w:rPr>
      </w:pPr>
    </w:p>
    <w:p>
      <w:pPr>
        <w:pStyle w:val="7"/>
        <w:numPr>
          <w:ilvl w:val="0"/>
          <w:numId w:val="4"/>
        </w:numPr>
        <w:spacing w:line="360" w:lineRule="auto"/>
        <w:ind w:left="-284" w:firstLine="284" w:firstLineChars="0"/>
        <w:rPr>
          <w:rFonts w:hint="eastAsia" w:ascii="宋体" w:hAnsi="宋体" w:cs="宋体"/>
          <w:vanish/>
          <w:color w:val="333333"/>
          <w:kern w:val="0"/>
          <w:sz w:val="24"/>
          <w:szCs w:val="24"/>
        </w:rPr>
      </w:pPr>
    </w:p>
    <w:p>
      <w:pPr>
        <w:pStyle w:val="7"/>
        <w:numPr>
          <w:ilvl w:val="0"/>
          <w:numId w:val="4"/>
        </w:numPr>
        <w:spacing w:line="360" w:lineRule="auto"/>
        <w:ind w:left="-284" w:firstLine="284" w:firstLineChars="0"/>
        <w:rPr>
          <w:rFonts w:hint="eastAsia" w:ascii="宋体" w:hAnsi="宋体" w:cs="宋体"/>
          <w:vanish/>
          <w:color w:val="333333"/>
          <w:kern w:val="0"/>
          <w:sz w:val="24"/>
          <w:szCs w:val="24"/>
        </w:rPr>
      </w:pPr>
    </w:p>
    <w:p>
      <w:pPr>
        <w:numPr>
          <w:ilvl w:val="0"/>
          <w:numId w:val="0"/>
        </w:numPr>
        <w:spacing w:line="360" w:lineRule="auto"/>
        <w:ind w:leftChars="0" w:firstLine="480" w:firstLineChars="200"/>
        <w:rPr>
          <w:rFonts w:ascii="宋体" w:hAnsi="宋体" w:eastAsia="宋体" w:cs="Calibri"/>
          <w:sz w:val="24"/>
          <w:szCs w:val="24"/>
        </w:rPr>
      </w:pPr>
      <w:r>
        <w:rPr>
          <w:rFonts w:hint="eastAsia" w:ascii="宋体" w:hAnsi="宋体" w:cs="宋体"/>
          <w:color w:val="333333"/>
          <w:kern w:val="0"/>
          <w:sz w:val="24"/>
          <w:szCs w:val="24"/>
          <w:lang w:val="en-US" w:eastAsia="zh-CN"/>
        </w:rPr>
        <w:t>4.1</w:t>
      </w:r>
      <w:r>
        <w:rPr>
          <w:rFonts w:hint="eastAsia" w:ascii="宋体" w:hAnsi="宋体" w:cs="宋体"/>
          <w:color w:val="333333"/>
          <w:kern w:val="0"/>
          <w:sz w:val="24"/>
          <w:szCs w:val="24"/>
        </w:rPr>
        <w:t>慢肺测试参数</w:t>
      </w:r>
      <w:r>
        <w:rPr>
          <w:rFonts w:hint="eastAsia" w:ascii="宋体" w:hAnsi="宋体" w:cs="宋体"/>
          <w:color w:val="333333"/>
          <w:kern w:val="0"/>
          <w:sz w:val="24"/>
          <w:szCs w:val="24"/>
          <w:lang w:val="en-US" w:eastAsia="zh-CN"/>
        </w:rPr>
        <w:t>要求</w:t>
      </w:r>
      <w:r>
        <w:rPr>
          <w:rFonts w:hint="eastAsia" w:ascii="宋体" w:hAnsi="宋体" w:cs="宋体"/>
          <w:color w:val="333333"/>
          <w:kern w:val="0"/>
          <w:sz w:val="24"/>
          <w:szCs w:val="24"/>
          <w:lang w:eastAsia="zh-CN"/>
        </w:rPr>
        <w:t>：</w:t>
      </w:r>
      <w:r>
        <w:rPr>
          <w:rFonts w:hint="eastAsia" w:ascii="宋体" w:hAnsi="宋体" w:cs="宋体"/>
          <w:color w:val="333333"/>
          <w:kern w:val="0"/>
          <w:sz w:val="24"/>
          <w:szCs w:val="24"/>
          <w:lang w:val="en-US" w:eastAsia="zh-CN"/>
        </w:rPr>
        <w:t>具备</w:t>
      </w:r>
      <w:r>
        <w:rPr>
          <w:rFonts w:hint="eastAsia" w:ascii="宋体" w:hAnsi="宋体"/>
          <w:sz w:val="24"/>
          <w:szCs w:val="24"/>
        </w:rPr>
        <w:t>最大吸气肺活量(VC IN)</w:t>
      </w:r>
      <w:r>
        <w:rPr>
          <w:rFonts w:hint="eastAsia" w:ascii="宋体" w:hAnsi="宋体"/>
          <w:sz w:val="24"/>
          <w:szCs w:val="24"/>
          <w:lang w:eastAsia="zh-CN"/>
        </w:rPr>
        <w:t>、</w:t>
      </w:r>
      <w:r>
        <w:rPr>
          <w:rFonts w:hint="eastAsia" w:ascii="宋体" w:hAnsi="宋体"/>
          <w:sz w:val="24"/>
          <w:szCs w:val="24"/>
        </w:rPr>
        <w:t>最大呼气肺活量(VC EX)</w:t>
      </w:r>
      <w:r>
        <w:rPr>
          <w:rFonts w:hint="eastAsia" w:ascii="宋体" w:hAnsi="宋体"/>
          <w:sz w:val="24"/>
          <w:szCs w:val="24"/>
          <w:lang w:eastAsia="zh-CN"/>
        </w:rPr>
        <w:t>、</w:t>
      </w:r>
      <w:r>
        <w:rPr>
          <w:rFonts w:hint="eastAsia" w:ascii="宋体" w:hAnsi="宋体"/>
          <w:sz w:val="24"/>
          <w:szCs w:val="24"/>
        </w:rPr>
        <w:t>最大肺活量(VC MAX)</w:t>
      </w:r>
      <w:r>
        <w:rPr>
          <w:rFonts w:hint="eastAsia" w:ascii="宋体" w:hAnsi="宋体"/>
          <w:sz w:val="24"/>
          <w:szCs w:val="24"/>
          <w:lang w:eastAsia="zh-CN"/>
        </w:rPr>
        <w:t>、</w:t>
      </w:r>
      <w:r>
        <w:rPr>
          <w:rFonts w:hint="eastAsia" w:ascii="宋体" w:hAnsi="宋体"/>
          <w:sz w:val="24"/>
          <w:szCs w:val="24"/>
        </w:rPr>
        <w:t>补吸气量(</w:t>
      </w:r>
      <w:r>
        <w:rPr>
          <w:rFonts w:ascii="宋体" w:hAnsi="宋体"/>
          <w:sz w:val="24"/>
          <w:szCs w:val="24"/>
        </w:rPr>
        <w:t>IRV</w:t>
      </w:r>
      <w:r>
        <w:rPr>
          <w:rFonts w:hint="eastAsia" w:ascii="宋体" w:hAnsi="宋体"/>
          <w:sz w:val="24"/>
          <w:szCs w:val="24"/>
        </w:rPr>
        <w:t>)</w:t>
      </w:r>
      <w:r>
        <w:rPr>
          <w:rFonts w:hint="eastAsia" w:ascii="宋体" w:hAnsi="宋体"/>
          <w:sz w:val="24"/>
          <w:szCs w:val="24"/>
          <w:lang w:eastAsia="zh-CN"/>
        </w:rPr>
        <w:t>、</w:t>
      </w:r>
      <w:r>
        <w:rPr>
          <w:rFonts w:hint="eastAsia" w:ascii="宋体" w:hAnsi="宋体"/>
          <w:sz w:val="24"/>
          <w:szCs w:val="24"/>
        </w:rPr>
        <w:t>补呼气量(</w:t>
      </w:r>
      <w:r>
        <w:rPr>
          <w:rFonts w:ascii="宋体" w:hAnsi="宋体"/>
          <w:sz w:val="24"/>
          <w:szCs w:val="24"/>
        </w:rPr>
        <w:t>ERV</w:t>
      </w:r>
      <w:r>
        <w:rPr>
          <w:rFonts w:hint="eastAsia" w:ascii="宋体" w:hAnsi="宋体"/>
          <w:sz w:val="24"/>
          <w:szCs w:val="24"/>
        </w:rPr>
        <w:t>)</w:t>
      </w:r>
      <w:r>
        <w:rPr>
          <w:rFonts w:hint="eastAsia" w:ascii="宋体" w:hAnsi="宋体"/>
          <w:sz w:val="24"/>
          <w:szCs w:val="24"/>
          <w:lang w:eastAsia="zh-CN"/>
        </w:rPr>
        <w:t>、</w:t>
      </w:r>
      <w:r>
        <w:rPr>
          <w:rFonts w:hint="eastAsia" w:ascii="宋体" w:hAnsi="宋体"/>
          <w:sz w:val="24"/>
          <w:szCs w:val="24"/>
        </w:rPr>
        <w:t>潮气量(</w:t>
      </w:r>
      <w:r>
        <w:rPr>
          <w:rFonts w:ascii="宋体" w:hAnsi="宋体"/>
          <w:sz w:val="24"/>
          <w:szCs w:val="24"/>
        </w:rPr>
        <w:t>VT</w:t>
      </w:r>
      <w:r>
        <w:rPr>
          <w:rFonts w:hint="eastAsia" w:ascii="宋体" w:hAnsi="宋体"/>
          <w:sz w:val="24"/>
          <w:szCs w:val="24"/>
        </w:rPr>
        <w:t>)</w:t>
      </w:r>
      <w:r>
        <w:rPr>
          <w:rFonts w:hint="eastAsia" w:ascii="宋体" w:hAnsi="宋体"/>
          <w:sz w:val="24"/>
          <w:szCs w:val="24"/>
          <w:lang w:eastAsia="zh-CN"/>
        </w:rPr>
        <w:t>、</w:t>
      </w:r>
      <w:r>
        <w:rPr>
          <w:rFonts w:hint="eastAsia" w:ascii="宋体" w:hAnsi="宋体"/>
          <w:sz w:val="24"/>
          <w:szCs w:val="24"/>
        </w:rPr>
        <w:t>深吸气量(</w:t>
      </w:r>
      <w:r>
        <w:rPr>
          <w:rFonts w:ascii="宋体" w:hAnsi="宋体"/>
          <w:sz w:val="24"/>
          <w:szCs w:val="24"/>
        </w:rPr>
        <w:t>IC</w:t>
      </w:r>
      <w:r>
        <w:rPr>
          <w:rFonts w:hint="eastAsia" w:ascii="宋体" w:hAnsi="宋体"/>
          <w:sz w:val="24"/>
          <w:szCs w:val="24"/>
        </w:rPr>
        <w:t>)</w:t>
      </w:r>
      <w:r>
        <w:rPr>
          <w:rFonts w:hint="eastAsia" w:ascii="宋体" w:hAnsi="宋体"/>
          <w:sz w:val="24"/>
          <w:szCs w:val="24"/>
          <w:lang w:eastAsia="zh-CN"/>
        </w:rPr>
        <w:t>、</w:t>
      </w:r>
      <w:r>
        <w:rPr>
          <w:rFonts w:hint="eastAsia" w:ascii="宋体" w:hAnsi="宋体" w:eastAsia="宋体"/>
          <w:sz w:val="24"/>
          <w:szCs w:val="24"/>
        </w:rPr>
        <w:t>呼吸频率(BF)</w:t>
      </w:r>
      <w:r>
        <w:rPr>
          <w:rFonts w:hint="eastAsia" w:ascii="宋体" w:hAnsi="宋体"/>
          <w:sz w:val="24"/>
          <w:szCs w:val="24"/>
          <w:lang w:eastAsia="zh-CN"/>
        </w:rPr>
        <w:t>、</w:t>
      </w:r>
      <w:r>
        <w:rPr>
          <w:rFonts w:hint="eastAsia" w:ascii="宋体" w:hAnsi="宋体" w:eastAsia="宋体"/>
          <w:sz w:val="24"/>
          <w:szCs w:val="24"/>
        </w:rPr>
        <w:t>静息每分钟通气量(</w:t>
      </w:r>
      <w:r>
        <w:rPr>
          <w:rFonts w:ascii="宋体" w:hAnsi="宋体" w:eastAsia="宋体"/>
          <w:sz w:val="24"/>
          <w:szCs w:val="24"/>
        </w:rPr>
        <w:t>MV</w:t>
      </w:r>
      <w:r>
        <w:rPr>
          <w:rFonts w:hint="eastAsia" w:ascii="宋体" w:hAnsi="宋体" w:eastAsia="宋体"/>
          <w:sz w:val="24"/>
          <w:szCs w:val="24"/>
        </w:rPr>
        <w:t>)</w:t>
      </w:r>
      <w:r>
        <w:rPr>
          <w:rFonts w:hint="eastAsia" w:ascii="宋体" w:hAnsi="宋体"/>
          <w:sz w:val="24"/>
          <w:szCs w:val="24"/>
          <w:lang w:eastAsia="zh-CN"/>
        </w:rPr>
        <w:t>、</w:t>
      </w:r>
      <w:r>
        <w:rPr>
          <w:rFonts w:hint="eastAsia" w:ascii="宋体" w:hAnsi="宋体" w:eastAsia="宋体" w:cs="Calibri"/>
          <w:sz w:val="24"/>
          <w:szCs w:val="24"/>
        </w:rPr>
        <w:t>吸气时间</w:t>
      </w:r>
      <w:r>
        <w:rPr>
          <w:rFonts w:hint="eastAsia" w:ascii="宋体" w:hAnsi="宋体" w:eastAsia="宋体"/>
          <w:sz w:val="24"/>
          <w:szCs w:val="24"/>
        </w:rPr>
        <w:t>(T IN)</w:t>
      </w:r>
      <w:r>
        <w:rPr>
          <w:rFonts w:hint="eastAsia" w:ascii="宋体" w:hAnsi="宋体"/>
          <w:sz w:val="24"/>
          <w:szCs w:val="24"/>
          <w:lang w:eastAsia="zh-CN"/>
        </w:rPr>
        <w:t>、</w:t>
      </w:r>
      <w:r>
        <w:rPr>
          <w:rFonts w:hint="eastAsia" w:ascii="宋体" w:hAnsi="宋体" w:eastAsia="宋体" w:cs="Calibri"/>
          <w:sz w:val="24"/>
          <w:szCs w:val="24"/>
        </w:rPr>
        <w:t>呼气时间</w:t>
      </w:r>
      <w:r>
        <w:rPr>
          <w:rFonts w:hint="eastAsia" w:ascii="宋体" w:hAnsi="宋体" w:eastAsia="宋体"/>
          <w:sz w:val="24"/>
          <w:szCs w:val="24"/>
        </w:rPr>
        <w:t>(T EX)</w:t>
      </w:r>
      <w:r>
        <w:rPr>
          <w:rFonts w:hint="eastAsia" w:ascii="宋体" w:hAnsi="宋体"/>
          <w:sz w:val="24"/>
          <w:szCs w:val="24"/>
          <w:lang w:eastAsia="zh-CN"/>
        </w:rPr>
        <w:t>、</w:t>
      </w:r>
      <w:r>
        <w:rPr>
          <w:rFonts w:hint="eastAsia" w:ascii="宋体" w:hAnsi="宋体" w:eastAsia="宋体" w:cs="Calibri"/>
          <w:sz w:val="24"/>
          <w:szCs w:val="24"/>
        </w:rPr>
        <w:t>整个呼吸周期的总时间</w:t>
      </w:r>
      <w:r>
        <w:rPr>
          <w:rFonts w:hint="eastAsia" w:ascii="宋体" w:hAnsi="宋体" w:eastAsia="宋体"/>
          <w:sz w:val="24"/>
          <w:szCs w:val="24"/>
        </w:rPr>
        <w:t>(T TOT)</w:t>
      </w:r>
      <w:r>
        <w:rPr>
          <w:rFonts w:hint="eastAsia" w:ascii="宋体" w:hAnsi="宋体"/>
          <w:sz w:val="24"/>
          <w:szCs w:val="24"/>
          <w:lang w:eastAsia="zh-CN"/>
        </w:rPr>
        <w:t>、</w:t>
      </w:r>
      <w:r>
        <w:rPr>
          <w:rFonts w:hint="eastAsia" w:ascii="宋体" w:hAnsi="宋体" w:eastAsia="宋体" w:cs="Calibri"/>
          <w:sz w:val="24"/>
          <w:szCs w:val="24"/>
        </w:rPr>
        <w:t>吸气</w:t>
      </w:r>
      <w:r>
        <w:rPr>
          <w:rFonts w:ascii="宋体" w:hAnsi="宋体" w:eastAsia="宋体" w:cs="Calibri"/>
          <w:sz w:val="24"/>
          <w:szCs w:val="24"/>
        </w:rPr>
        <w:t>/</w:t>
      </w:r>
      <w:r>
        <w:rPr>
          <w:rFonts w:hint="eastAsia" w:ascii="宋体" w:hAnsi="宋体" w:eastAsia="宋体" w:cs="Calibri"/>
          <w:sz w:val="24"/>
          <w:szCs w:val="24"/>
        </w:rPr>
        <w:t>呼气时间比(TI</w:t>
      </w:r>
      <w:r>
        <w:rPr>
          <w:rFonts w:ascii="宋体" w:hAnsi="宋体" w:eastAsia="宋体" w:cs="Calibri"/>
          <w:sz w:val="24"/>
          <w:szCs w:val="24"/>
        </w:rPr>
        <w:t>/</w:t>
      </w:r>
      <w:r>
        <w:rPr>
          <w:rFonts w:hint="eastAsia" w:ascii="宋体" w:hAnsi="宋体" w:eastAsia="宋体" w:cs="Calibri"/>
          <w:sz w:val="24"/>
          <w:szCs w:val="24"/>
        </w:rPr>
        <w:t>TE)</w:t>
      </w:r>
    </w:p>
    <w:p>
      <w:pPr>
        <w:numPr>
          <w:ilvl w:val="0"/>
          <w:numId w:val="0"/>
        </w:numPr>
        <w:spacing w:line="360" w:lineRule="auto"/>
        <w:ind w:leftChars="0" w:firstLine="480" w:firstLineChars="200"/>
        <w:rPr>
          <w:rFonts w:hint="eastAsia" w:ascii="宋体" w:hAnsi="宋体" w:eastAsia="宋体"/>
          <w:color w:val="auto"/>
          <w:sz w:val="24"/>
          <w:szCs w:val="24"/>
        </w:rPr>
      </w:pPr>
      <w:r>
        <w:rPr>
          <w:rFonts w:hint="eastAsia" w:ascii="宋体" w:hAnsi="宋体" w:cs="Calibri"/>
          <w:sz w:val="24"/>
          <w:szCs w:val="24"/>
          <w:lang w:val="en-US" w:eastAsia="zh-CN"/>
        </w:rPr>
        <w:t>4.2</w:t>
      </w:r>
      <w:r>
        <w:rPr>
          <w:rFonts w:hint="eastAsia" w:ascii="宋体" w:hAnsi="宋体" w:eastAsia="宋体" w:cs="Calibri"/>
          <w:sz w:val="24"/>
          <w:szCs w:val="24"/>
        </w:rPr>
        <w:t>流速/容量测试</w:t>
      </w:r>
      <w:r>
        <w:rPr>
          <w:rFonts w:hint="eastAsia" w:ascii="宋体" w:hAnsi="宋体" w:cs="Calibri"/>
          <w:sz w:val="24"/>
          <w:szCs w:val="24"/>
          <w:lang w:val="en-US" w:eastAsia="zh-CN"/>
        </w:rPr>
        <w:t>要求</w:t>
      </w:r>
      <w:r>
        <w:rPr>
          <w:rFonts w:hint="eastAsia" w:ascii="宋体" w:hAnsi="宋体" w:cs="Calibri"/>
          <w:sz w:val="24"/>
          <w:szCs w:val="24"/>
          <w:lang w:eastAsia="zh-CN"/>
        </w:rPr>
        <w:t>：</w:t>
      </w:r>
      <w:r>
        <w:rPr>
          <w:rFonts w:hint="eastAsia" w:ascii="宋体" w:hAnsi="宋体" w:cs="Calibri"/>
          <w:sz w:val="24"/>
          <w:szCs w:val="24"/>
          <w:lang w:val="en-US" w:eastAsia="zh-CN"/>
        </w:rPr>
        <w:t>具备</w:t>
      </w:r>
      <w:r>
        <w:rPr>
          <w:rFonts w:hint="eastAsia" w:ascii="宋体" w:hAnsi="宋体" w:eastAsia="宋体" w:cs="Calibri"/>
          <w:sz w:val="24"/>
          <w:szCs w:val="24"/>
        </w:rPr>
        <w:t>用力吸气、呼气肺活量（</w:t>
      </w:r>
      <w:r>
        <w:rPr>
          <w:rFonts w:ascii="宋体" w:hAnsi="宋体" w:eastAsia="宋体"/>
          <w:sz w:val="24"/>
          <w:szCs w:val="24"/>
        </w:rPr>
        <w:t>FVC</w:t>
      </w:r>
      <w:r>
        <w:rPr>
          <w:rFonts w:hint="eastAsia" w:ascii="宋体" w:hAnsi="宋体" w:eastAsia="宋体"/>
          <w:sz w:val="24"/>
          <w:szCs w:val="24"/>
        </w:rPr>
        <w:t xml:space="preserve"> IN，</w:t>
      </w:r>
      <w:r>
        <w:rPr>
          <w:rFonts w:ascii="宋体" w:hAnsi="宋体" w:eastAsia="宋体"/>
          <w:sz w:val="24"/>
          <w:szCs w:val="24"/>
        </w:rPr>
        <w:t>FVC</w:t>
      </w:r>
      <w:r>
        <w:rPr>
          <w:rFonts w:hint="eastAsia" w:ascii="宋体" w:hAnsi="宋体" w:eastAsia="宋体" w:cs="Calibri"/>
          <w:sz w:val="24"/>
          <w:szCs w:val="24"/>
        </w:rPr>
        <w:t>）</w:t>
      </w:r>
      <w:r>
        <w:rPr>
          <w:rFonts w:hint="eastAsia" w:ascii="宋体" w:hAnsi="宋体" w:cs="Calibri"/>
          <w:sz w:val="24"/>
          <w:szCs w:val="24"/>
          <w:lang w:eastAsia="zh-CN"/>
        </w:rPr>
        <w:t>、</w:t>
      </w:r>
      <w:r>
        <w:rPr>
          <w:rFonts w:hint="eastAsia" w:ascii="宋体" w:hAnsi="宋体" w:eastAsia="宋体"/>
          <w:sz w:val="24"/>
          <w:szCs w:val="24"/>
        </w:rPr>
        <w:t>呼气</w:t>
      </w:r>
      <w:r>
        <w:rPr>
          <w:rFonts w:ascii="宋体" w:hAnsi="宋体" w:eastAsia="宋体"/>
          <w:sz w:val="24"/>
          <w:szCs w:val="24"/>
        </w:rPr>
        <w:t>0.</w:t>
      </w:r>
      <w:r>
        <w:rPr>
          <w:rFonts w:hint="eastAsia" w:ascii="宋体" w:hAnsi="宋体" w:eastAsia="宋体"/>
          <w:sz w:val="24"/>
          <w:szCs w:val="24"/>
        </w:rPr>
        <w:t>7</w:t>
      </w:r>
      <w:r>
        <w:rPr>
          <w:rFonts w:ascii="宋体" w:hAnsi="宋体" w:eastAsia="宋体"/>
          <w:sz w:val="24"/>
          <w:szCs w:val="24"/>
        </w:rPr>
        <w:t>5s</w:t>
      </w:r>
      <w:r>
        <w:rPr>
          <w:rFonts w:hint="eastAsia" w:ascii="宋体" w:hAnsi="宋体" w:eastAsia="宋体"/>
          <w:sz w:val="24"/>
          <w:szCs w:val="24"/>
        </w:rPr>
        <w:t>，</w:t>
      </w:r>
      <w:r>
        <w:rPr>
          <w:rFonts w:ascii="宋体" w:hAnsi="宋体" w:eastAsia="宋体"/>
          <w:sz w:val="24"/>
          <w:szCs w:val="24"/>
        </w:rPr>
        <w:t>1s</w:t>
      </w:r>
      <w:r>
        <w:rPr>
          <w:rFonts w:hint="eastAsia" w:ascii="宋体" w:hAnsi="宋体" w:eastAsia="宋体"/>
          <w:sz w:val="24"/>
          <w:szCs w:val="24"/>
        </w:rPr>
        <w:t>，</w:t>
      </w:r>
      <w:r>
        <w:rPr>
          <w:rFonts w:ascii="宋体" w:hAnsi="宋体" w:eastAsia="宋体"/>
          <w:sz w:val="24"/>
          <w:szCs w:val="24"/>
        </w:rPr>
        <w:t>2s</w:t>
      </w:r>
      <w:r>
        <w:rPr>
          <w:rFonts w:hint="eastAsia" w:ascii="宋体" w:hAnsi="宋体" w:eastAsia="宋体"/>
          <w:sz w:val="24"/>
          <w:szCs w:val="24"/>
        </w:rPr>
        <w:t>，</w:t>
      </w:r>
      <w:r>
        <w:rPr>
          <w:rFonts w:ascii="宋体" w:hAnsi="宋体" w:eastAsia="宋体"/>
          <w:sz w:val="24"/>
          <w:szCs w:val="24"/>
        </w:rPr>
        <w:t>3s</w:t>
      </w:r>
      <w:r>
        <w:rPr>
          <w:rFonts w:hint="eastAsia" w:ascii="宋体" w:hAnsi="宋体" w:eastAsia="宋体"/>
          <w:sz w:val="24"/>
          <w:szCs w:val="24"/>
        </w:rPr>
        <w:t>，</w:t>
      </w:r>
      <w:r>
        <w:rPr>
          <w:rFonts w:ascii="宋体" w:hAnsi="宋体" w:eastAsia="宋体"/>
          <w:sz w:val="24"/>
          <w:szCs w:val="24"/>
        </w:rPr>
        <w:t>6s</w:t>
      </w:r>
      <w:r>
        <w:rPr>
          <w:rFonts w:hint="eastAsia" w:ascii="宋体" w:hAnsi="宋体" w:eastAsia="宋体"/>
          <w:sz w:val="24"/>
          <w:szCs w:val="24"/>
        </w:rPr>
        <w:t>量</w:t>
      </w:r>
      <w:r>
        <w:rPr>
          <w:rFonts w:ascii="宋体" w:hAnsi="宋体" w:eastAsia="宋体"/>
          <w:sz w:val="24"/>
          <w:szCs w:val="24"/>
        </w:rPr>
        <w:t>(FEV.</w:t>
      </w:r>
      <w:r>
        <w:rPr>
          <w:rFonts w:hint="eastAsia" w:ascii="宋体" w:hAnsi="宋体" w:eastAsia="宋体"/>
          <w:sz w:val="24"/>
          <w:szCs w:val="24"/>
        </w:rPr>
        <w:t>7</w:t>
      </w:r>
      <w:r>
        <w:rPr>
          <w:rFonts w:ascii="宋体" w:hAnsi="宋体" w:eastAsia="宋体"/>
          <w:sz w:val="24"/>
          <w:szCs w:val="24"/>
        </w:rPr>
        <w:t>5</w:t>
      </w:r>
      <w:r>
        <w:rPr>
          <w:rFonts w:hint="eastAsia" w:ascii="宋体" w:hAnsi="宋体" w:eastAsia="宋体"/>
          <w:sz w:val="24"/>
          <w:szCs w:val="24"/>
        </w:rPr>
        <w:t>，</w:t>
      </w:r>
      <w:r>
        <w:rPr>
          <w:rFonts w:ascii="宋体" w:hAnsi="宋体" w:eastAsia="宋体"/>
          <w:sz w:val="24"/>
          <w:szCs w:val="24"/>
        </w:rPr>
        <w:t>FEV1</w:t>
      </w:r>
      <w:r>
        <w:rPr>
          <w:rFonts w:hint="eastAsia" w:ascii="宋体" w:hAnsi="宋体" w:eastAsia="宋体"/>
          <w:sz w:val="24"/>
          <w:szCs w:val="24"/>
        </w:rPr>
        <w:t>，</w:t>
      </w:r>
      <w:r>
        <w:rPr>
          <w:rFonts w:ascii="宋体" w:hAnsi="宋体" w:eastAsia="宋体"/>
          <w:sz w:val="24"/>
          <w:szCs w:val="24"/>
        </w:rPr>
        <w:t>FEV2</w:t>
      </w:r>
      <w:r>
        <w:rPr>
          <w:rFonts w:hint="eastAsia" w:ascii="宋体" w:hAnsi="宋体" w:eastAsia="宋体"/>
          <w:sz w:val="24"/>
          <w:szCs w:val="24"/>
        </w:rPr>
        <w:t>，</w:t>
      </w:r>
      <w:r>
        <w:rPr>
          <w:rFonts w:ascii="宋体" w:hAnsi="宋体" w:eastAsia="宋体"/>
          <w:sz w:val="24"/>
          <w:szCs w:val="24"/>
        </w:rPr>
        <w:t>FEV3</w:t>
      </w:r>
      <w:r>
        <w:rPr>
          <w:rFonts w:hint="eastAsia" w:ascii="宋体" w:hAnsi="宋体" w:eastAsia="宋体"/>
          <w:sz w:val="24"/>
          <w:szCs w:val="24"/>
        </w:rPr>
        <w:t>，</w:t>
      </w:r>
      <w:r>
        <w:rPr>
          <w:rFonts w:ascii="宋体" w:hAnsi="宋体" w:eastAsia="宋体"/>
          <w:sz w:val="24"/>
          <w:szCs w:val="24"/>
        </w:rPr>
        <w:t>FEV6)</w:t>
      </w:r>
      <w:r>
        <w:rPr>
          <w:rFonts w:hint="eastAsia" w:ascii="宋体" w:hAnsi="宋体"/>
          <w:sz w:val="24"/>
          <w:szCs w:val="24"/>
          <w:lang w:eastAsia="zh-CN"/>
        </w:rPr>
        <w:t>、</w:t>
      </w:r>
      <w:r>
        <w:rPr>
          <w:rFonts w:hint="eastAsia" w:ascii="宋体" w:hAnsi="宋体" w:cs="Calibri"/>
          <w:sz w:val="24"/>
          <w:szCs w:val="24"/>
        </w:rPr>
        <w:t>用力呼气过程中，在</w:t>
      </w:r>
      <w:r>
        <w:rPr>
          <w:rFonts w:ascii="宋体" w:hAnsi="宋体"/>
          <w:sz w:val="24"/>
          <w:szCs w:val="24"/>
        </w:rPr>
        <w:t>25%,50%,75%</w:t>
      </w:r>
      <w:r>
        <w:rPr>
          <w:rFonts w:hint="eastAsia" w:ascii="宋体" w:hAnsi="宋体"/>
          <w:sz w:val="24"/>
          <w:szCs w:val="24"/>
        </w:rPr>
        <w:t>，25%～75%，</w:t>
      </w:r>
      <w:r>
        <w:rPr>
          <w:rFonts w:ascii="宋体" w:hAnsi="宋体"/>
          <w:sz w:val="24"/>
          <w:szCs w:val="24"/>
        </w:rPr>
        <w:t>75%</w:t>
      </w:r>
      <w:r>
        <w:rPr>
          <w:rFonts w:hint="eastAsia" w:ascii="宋体" w:hAnsi="宋体"/>
          <w:sz w:val="24"/>
          <w:szCs w:val="24"/>
        </w:rPr>
        <w:t>～</w:t>
      </w:r>
      <w:r>
        <w:rPr>
          <w:rFonts w:ascii="宋体" w:hAnsi="宋体"/>
          <w:sz w:val="24"/>
          <w:szCs w:val="24"/>
        </w:rPr>
        <w:t>85%</w:t>
      </w:r>
      <w:r>
        <w:rPr>
          <w:rFonts w:hint="eastAsia" w:ascii="宋体" w:hAnsi="宋体"/>
          <w:sz w:val="24"/>
          <w:szCs w:val="24"/>
        </w:rPr>
        <w:t>,85%时的最大</w:t>
      </w:r>
      <w:r>
        <w:rPr>
          <w:rFonts w:ascii="宋体" w:hAnsi="宋体"/>
          <w:sz w:val="24"/>
          <w:szCs w:val="24"/>
        </w:rPr>
        <w:t>呼气流速</w:t>
      </w:r>
      <w:r>
        <w:rPr>
          <w:rFonts w:ascii="宋体" w:hAnsi="宋体" w:eastAsia="宋体"/>
          <w:sz w:val="24"/>
          <w:szCs w:val="24"/>
        </w:rPr>
        <w:t>(MEF25</w:t>
      </w:r>
      <w:r>
        <w:rPr>
          <w:rFonts w:hint="eastAsia" w:ascii="宋体" w:hAnsi="宋体" w:eastAsia="宋体"/>
          <w:sz w:val="24"/>
          <w:szCs w:val="24"/>
        </w:rPr>
        <w:t>，</w:t>
      </w:r>
      <w:r>
        <w:rPr>
          <w:rFonts w:ascii="宋体" w:hAnsi="宋体" w:eastAsia="宋体"/>
          <w:sz w:val="24"/>
          <w:szCs w:val="24"/>
        </w:rPr>
        <w:t>MEF50</w:t>
      </w:r>
      <w:r>
        <w:rPr>
          <w:rFonts w:hint="eastAsia" w:ascii="宋体" w:hAnsi="宋体" w:eastAsia="宋体"/>
          <w:sz w:val="24"/>
          <w:szCs w:val="24"/>
        </w:rPr>
        <w:t>，</w:t>
      </w:r>
      <w:r>
        <w:rPr>
          <w:rFonts w:ascii="宋体" w:hAnsi="宋体" w:eastAsia="宋体"/>
          <w:sz w:val="24"/>
          <w:szCs w:val="24"/>
        </w:rPr>
        <w:t>MEF75</w:t>
      </w:r>
      <w:r>
        <w:rPr>
          <w:rFonts w:hint="eastAsia" w:ascii="宋体" w:hAnsi="宋体" w:eastAsia="宋体"/>
          <w:sz w:val="24"/>
          <w:szCs w:val="24"/>
        </w:rPr>
        <w:t>，MMEF,</w:t>
      </w:r>
      <w:r>
        <w:rPr>
          <w:rFonts w:ascii="宋体" w:hAnsi="宋体" w:eastAsia="宋体"/>
          <w:sz w:val="24"/>
          <w:szCs w:val="24"/>
        </w:rPr>
        <w:t>MEF75-85</w:t>
      </w:r>
      <w:r>
        <w:rPr>
          <w:rFonts w:hint="eastAsia" w:ascii="宋体" w:hAnsi="宋体" w:eastAsia="宋体"/>
          <w:sz w:val="24"/>
          <w:szCs w:val="24"/>
        </w:rPr>
        <w:t>,</w:t>
      </w:r>
      <w:r>
        <w:rPr>
          <w:rFonts w:ascii="宋体" w:hAnsi="宋体" w:eastAsia="宋体"/>
          <w:sz w:val="24"/>
          <w:szCs w:val="24"/>
        </w:rPr>
        <w:t>MEF85)</w:t>
      </w:r>
      <w:r>
        <w:rPr>
          <w:rFonts w:hint="eastAsia" w:ascii="宋体" w:hAnsi="宋体"/>
          <w:sz w:val="24"/>
          <w:szCs w:val="24"/>
          <w:lang w:eastAsia="zh-CN"/>
        </w:rPr>
        <w:t>、</w:t>
      </w:r>
      <w:r>
        <w:rPr>
          <w:rFonts w:hint="eastAsia" w:ascii="宋体" w:hAnsi="宋体" w:eastAsia="宋体"/>
          <w:sz w:val="24"/>
          <w:szCs w:val="24"/>
        </w:rPr>
        <w:t>吸气</w:t>
      </w:r>
      <w:r>
        <w:rPr>
          <w:rFonts w:ascii="宋体" w:hAnsi="宋体" w:eastAsia="宋体"/>
          <w:sz w:val="24"/>
          <w:szCs w:val="24"/>
        </w:rPr>
        <w:t>0.5s</w:t>
      </w:r>
      <w:r>
        <w:rPr>
          <w:rFonts w:hint="eastAsia" w:ascii="宋体" w:hAnsi="宋体" w:eastAsia="宋体"/>
          <w:sz w:val="24"/>
          <w:szCs w:val="24"/>
        </w:rPr>
        <w:t>，</w:t>
      </w:r>
      <w:r>
        <w:rPr>
          <w:rFonts w:ascii="宋体" w:hAnsi="宋体" w:eastAsia="宋体"/>
          <w:sz w:val="24"/>
          <w:szCs w:val="24"/>
        </w:rPr>
        <w:t>1s</w:t>
      </w:r>
      <w:r>
        <w:rPr>
          <w:rFonts w:hint="eastAsia" w:ascii="宋体" w:hAnsi="宋体" w:eastAsia="宋体"/>
          <w:sz w:val="24"/>
          <w:szCs w:val="24"/>
        </w:rPr>
        <w:t>量</w:t>
      </w:r>
      <w:r>
        <w:rPr>
          <w:rFonts w:ascii="宋体" w:hAnsi="宋体" w:eastAsia="宋体"/>
          <w:sz w:val="24"/>
          <w:szCs w:val="24"/>
        </w:rPr>
        <w:t>(FIV0.5</w:t>
      </w:r>
      <w:r>
        <w:rPr>
          <w:rFonts w:hint="eastAsia" w:ascii="宋体" w:hAnsi="宋体" w:eastAsia="宋体"/>
          <w:sz w:val="24"/>
          <w:szCs w:val="24"/>
        </w:rPr>
        <w:t>，</w:t>
      </w:r>
      <w:r>
        <w:rPr>
          <w:rFonts w:ascii="宋体" w:hAnsi="宋体" w:eastAsia="宋体"/>
          <w:sz w:val="24"/>
          <w:szCs w:val="24"/>
        </w:rPr>
        <w:t>FIV</w:t>
      </w:r>
      <w:r>
        <w:rPr>
          <w:rFonts w:hint="eastAsia" w:ascii="宋体" w:hAnsi="宋体" w:eastAsia="宋体"/>
          <w:sz w:val="24"/>
          <w:szCs w:val="24"/>
        </w:rPr>
        <w:t xml:space="preserve"> </w:t>
      </w:r>
      <w:r>
        <w:rPr>
          <w:rFonts w:ascii="宋体" w:hAnsi="宋体" w:eastAsia="宋体"/>
          <w:sz w:val="24"/>
          <w:szCs w:val="24"/>
        </w:rPr>
        <w:t>1)</w:t>
      </w:r>
      <w:r>
        <w:rPr>
          <w:rFonts w:hint="eastAsia" w:ascii="宋体" w:hAnsi="宋体"/>
          <w:sz w:val="24"/>
          <w:szCs w:val="24"/>
          <w:lang w:eastAsia="zh-CN"/>
        </w:rPr>
        <w:t>、</w:t>
      </w:r>
      <w:r>
        <w:rPr>
          <w:rFonts w:hint="eastAsia" w:ascii="宋体" w:hAnsi="宋体" w:eastAsia="宋体"/>
          <w:sz w:val="24"/>
          <w:szCs w:val="24"/>
        </w:rPr>
        <w:t>在吸气肺活量</w:t>
      </w:r>
      <w:r>
        <w:rPr>
          <w:rFonts w:ascii="宋体" w:hAnsi="宋体" w:eastAsia="宋体"/>
          <w:sz w:val="24"/>
          <w:szCs w:val="24"/>
        </w:rPr>
        <w:t>25%,50%,75%</w:t>
      </w:r>
      <w:r>
        <w:rPr>
          <w:rFonts w:hint="eastAsia" w:ascii="宋体" w:hAnsi="宋体" w:eastAsia="宋体"/>
          <w:sz w:val="24"/>
          <w:szCs w:val="24"/>
        </w:rPr>
        <w:t>,85%时的最大吸气流速（</w:t>
      </w:r>
      <w:r>
        <w:rPr>
          <w:rFonts w:ascii="宋体" w:hAnsi="宋体" w:eastAsia="宋体"/>
          <w:sz w:val="24"/>
          <w:szCs w:val="24"/>
        </w:rPr>
        <w:t>MIF25</w:t>
      </w:r>
      <w:r>
        <w:rPr>
          <w:rFonts w:hint="eastAsia" w:ascii="宋体" w:hAnsi="宋体" w:eastAsia="宋体"/>
          <w:sz w:val="24"/>
          <w:szCs w:val="24"/>
        </w:rPr>
        <w:t>，</w:t>
      </w:r>
      <w:r>
        <w:rPr>
          <w:rFonts w:ascii="宋体" w:hAnsi="宋体" w:eastAsia="宋体"/>
          <w:sz w:val="24"/>
          <w:szCs w:val="24"/>
        </w:rPr>
        <w:t>MIF50</w:t>
      </w:r>
      <w:r>
        <w:rPr>
          <w:rFonts w:hint="eastAsia" w:ascii="宋体" w:hAnsi="宋体" w:eastAsia="宋体"/>
          <w:sz w:val="24"/>
          <w:szCs w:val="24"/>
        </w:rPr>
        <w:t>，</w:t>
      </w:r>
      <w:r>
        <w:rPr>
          <w:rFonts w:ascii="宋体" w:hAnsi="宋体" w:eastAsia="宋体"/>
          <w:sz w:val="24"/>
          <w:szCs w:val="24"/>
        </w:rPr>
        <w:t>MIF75</w:t>
      </w:r>
      <w:r>
        <w:rPr>
          <w:rFonts w:hint="eastAsia" w:ascii="宋体" w:hAnsi="宋体" w:eastAsia="宋体"/>
          <w:sz w:val="24"/>
          <w:szCs w:val="24"/>
        </w:rPr>
        <w:t>）</w:t>
      </w:r>
      <w:r>
        <w:rPr>
          <w:rFonts w:hint="eastAsia" w:ascii="宋体" w:hAnsi="宋体"/>
          <w:sz w:val="24"/>
          <w:szCs w:val="24"/>
          <w:lang w:eastAsia="zh-CN"/>
        </w:rPr>
        <w:t>、</w:t>
      </w:r>
      <w:r>
        <w:rPr>
          <w:rFonts w:hint="eastAsia" w:ascii="宋体" w:hAnsi="宋体" w:eastAsia="宋体"/>
          <w:sz w:val="24"/>
          <w:szCs w:val="24"/>
        </w:rPr>
        <w:t>在呼气肺活量</w:t>
      </w:r>
      <w:r>
        <w:rPr>
          <w:rFonts w:ascii="宋体" w:hAnsi="宋体" w:eastAsia="宋体"/>
          <w:sz w:val="24"/>
          <w:szCs w:val="24"/>
        </w:rPr>
        <w:t>50%</w:t>
      </w:r>
      <w:r>
        <w:rPr>
          <w:rFonts w:hint="eastAsia" w:ascii="宋体" w:hAnsi="宋体" w:eastAsia="宋体"/>
          <w:sz w:val="24"/>
          <w:szCs w:val="24"/>
        </w:rPr>
        <w:t>时的最大吸气气流与最大呼气气流比率（</w:t>
      </w:r>
      <w:r>
        <w:rPr>
          <w:rFonts w:ascii="宋体" w:hAnsi="宋体" w:eastAsia="宋体"/>
          <w:sz w:val="24"/>
          <w:szCs w:val="24"/>
        </w:rPr>
        <w:t>MIF50</w:t>
      </w:r>
      <w:r>
        <w:rPr>
          <w:rFonts w:hint="eastAsia" w:ascii="宋体" w:hAnsi="宋体" w:eastAsia="宋体"/>
          <w:sz w:val="24"/>
          <w:szCs w:val="24"/>
        </w:rPr>
        <w:t>%</w:t>
      </w:r>
      <w:r>
        <w:rPr>
          <w:rFonts w:ascii="宋体" w:hAnsi="宋体" w:eastAsia="宋体"/>
          <w:sz w:val="24"/>
          <w:szCs w:val="24"/>
        </w:rPr>
        <w:t>MEF50</w:t>
      </w:r>
      <w:r>
        <w:rPr>
          <w:rFonts w:hint="eastAsia" w:ascii="宋体" w:hAnsi="宋体" w:eastAsia="宋体"/>
          <w:sz w:val="24"/>
          <w:szCs w:val="24"/>
        </w:rPr>
        <w:t>）</w:t>
      </w:r>
      <w:r>
        <w:rPr>
          <w:rFonts w:hint="eastAsia" w:ascii="宋体" w:hAnsi="宋体"/>
          <w:sz w:val="24"/>
          <w:szCs w:val="24"/>
          <w:lang w:eastAsia="zh-CN"/>
        </w:rPr>
        <w:t>、</w:t>
      </w:r>
      <w:r>
        <w:rPr>
          <w:rFonts w:hint="eastAsia" w:ascii="宋体" w:hAnsi="宋体" w:eastAsia="宋体"/>
          <w:sz w:val="24"/>
          <w:szCs w:val="24"/>
        </w:rPr>
        <w:t>呼气峰值流速</w:t>
      </w:r>
      <w:r>
        <w:rPr>
          <w:rFonts w:ascii="宋体" w:hAnsi="宋体" w:eastAsia="宋体"/>
          <w:sz w:val="24"/>
          <w:szCs w:val="24"/>
        </w:rPr>
        <w:t xml:space="preserve"> </w:t>
      </w:r>
      <w:r>
        <w:rPr>
          <w:rFonts w:hint="eastAsia" w:ascii="宋体" w:hAnsi="宋体" w:eastAsia="宋体"/>
          <w:sz w:val="24"/>
          <w:szCs w:val="24"/>
        </w:rPr>
        <w:t>（</w:t>
      </w:r>
      <w:r>
        <w:rPr>
          <w:rFonts w:ascii="宋体" w:hAnsi="宋体" w:eastAsia="宋体"/>
          <w:sz w:val="24"/>
          <w:szCs w:val="24"/>
        </w:rPr>
        <w:t>PEF</w:t>
      </w:r>
      <w:r>
        <w:rPr>
          <w:rFonts w:hint="eastAsia" w:ascii="宋体" w:hAnsi="宋体" w:eastAsia="宋体"/>
          <w:sz w:val="24"/>
          <w:szCs w:val="24"/>
        </w:rPr>
        <w:t>）</w:t>
      </w:r>
      <w:r>
        <w:rPr>
          <w:rFonts w:hint="eastAsia" w:ascii="宋体" w:hAnsi="宋体"/>
          <w:sz w:val="24"/>
          <w:szCs w:val="24"/>
          <w:lang w:eastAsia="zh-CN"/>
        </w:rPr>
        <w:t>、</w:t>
      </w:r>
      <w:r>
        <w:rPr>
          <w:rFonts w:hint="eastAsia" w:ascii="宋体" w:hAnsi="宋体" w:eastAsia="宋体"/>
          <w:sz w:val="24"/>
          <w:szCs w:val="24"/>
        </w:rPr>
        <w:t>吸气峰值流速</w:t>
      </w:r>
      <w:r>
        <w:rPr>
          <w:rFonts w:ascii="宋体" w:hAnsi="宋体" w:eastAsia="宋体"/>
          <w:sz w:val="24"/>
          <w:szCs w:val="24"/>
        </w:rPr>
        <w:t xml:space="preserve"> </w:t>
      </w:r>
      <w:r>
        <w:rPr>
          <w:rFonts w:hint="eastAsia" w:ascii="宋体" w:hAnsi="宋体" w:eastAsia="宋体"/>
          <w:sz w:val="24"/>
          <w:szCs w:val="24"/>
        </w:rPr>
        <w:t>（</w:t>
      </w:r>
      <w:r>
        <w:rPr>
          <w:rFonts w:ascii="宋体" w:hAnsi="宋体" w:eastAsia="宋体"/>
          <w:sz w:val="24"/>
          <w:szCs w:val="24"/>
        </w:rPr>
        <w:t>PIF</w:t>
      </w:r>
      <w:r>
        <w:rPr>
          <w:rFonts w:hint="eastAsia" w:ascii="宋体" w:hAnsi="宋体" w:eastAsia="宋体"/>
          <w:sz w:val="24"/>
          <w:szCs w:val="24"/>
        </w:rPr>
        <w:t>）</w:t>
      </w:r>
      <w:r>
        <w:rPr>
          <w:rFonts w:hint="eastAsia" w:ascii="宋体" w:hAnsi="宋体"/>
          <w:sz w:val="24"/>
          <w:szCs w:val="24"/>
          <w:lang w:eastAsia="zh-CN"/>
        </w:rPr>
        <w:t>、</w:t>
      </w:r>
      <w:r>
        <w:rPr>
          <w:rFonts w:hint="eastAsia" w:ascii="宋体" w:hAnsi="宋体"/>
          <w:sz w:val="24"/>
          <w:szCs w:val="24"/>
        </w:rPr>
        <w:t>呼气1秒量(FEV1)与最大肺活量(VC MAX)的比值（</w:t>
      </w:r>
      <w:r>
        <w:rPr>
          <w:rFonts w:ascii="宋体" w:hAnsi="宋体"/>
          <w:sz w:val="24"/>
          <w:szCs w:val="24"/>
        </w:rPr>
        <w:t>FEV1</w:t>
      </w:r>
      <w:r>
        <w:rPr>
          <w:rFonts w:hint="eastAsia" w:ascii="宋体" w:hAnsi="宋体"/>
          <w:sz w:val="24"/>
          <w:szCs w:val="24"/>
        </w:rPr>
        <w:t>%VCmax）</w:t>
      </w:r>
      <w:r>
        <w:rPr>
          <w:rFonts w:hint="eastAsia" w:ascii="宋体" w:hAnsi="宋体"/>
          <w:sz w:val="24"/>
          <w:szCs w:val="24"/>
          <w:lang w:eastAsia="zh-CN"/>
        </w:rPr>
        <w:t>、</w:t>
      </w:r>
      <w:r>
        <w:rPr>
          <w:rFonts w:hint="eastAsia" w:ascii="宋体" w:hAnsi="宋体"/>
          <w:color w:val="auto"/>
          <w:sz w:val="24"/>
          <w:szCs w:val="24"/>
        </w:rPr>
        <w:t>呼气1秒量(FEV1)与用力呼气肺活量(FVC)的比值（</w:t>
      </w:r>
      <w:r>
        <w:rPr>
          <w:rFonts w:ascii="宋体" w:hAnsi="宋体"/>
          <w:color w:val="auto"/>
          <w:sz w:val="24"/>
          <w:szCs w:val="24"/>
        </w:rPr>
        <w:t>FEV1</w:t>
      </w:r>
      <w:r>
        <w:rPr>
          <w:rFonts w:hint="eastAsia" w:ascii="宋体" w:hAnsi="宋体"/>
          <w:color w:val="auto"/>
          <w:sz w:val="24"/>
          <w:szCs w:val="24"/>
        </w:rPr>
        <w:t>%FVC）</w:t>
      </w:r>
      <w:r>
        <w:rPr>
          <w:rFonts w:hint="eastAsia" w:ascii="宋体" w:hAnsi="宋体"/>
          <w:color w:val="auto"/>
          <w:sz w:val="24"/>
          <w:szCs w:val="24"/>
          <w:lang w:eastAsia="zh-CN"/>
        </w:rPr>
        <w:t>、</w:t>
      </w:r>
      <w:r>
        <w:rPr>
          <w:rFonts w:hint="eastAsia" w:ascii="宋体" w:hAnsi="宋体"/>
          <w:color w:val="auto"/>
          <w:sz w:val="24"/>
          <w:szCs w:val="24"/>
        </w:rPr>
        <w:t>呼气1秒量(FEV1)与</w:t>
      </w:r>
      <w:r>
        <w:rPr>
          <w:rFonts w:ascii="宋体" w:hAnsi="宋体"/>
          <w:color w:val="auto"/>
          <w:sz w:val="24"/>
          <w:szCs w:val="24"/>
        </w:rPr>
        <w:t xml:space="preserve"> </w:t>
      </w:r>
      <w:r>
        <w:rPr>
          <w:rFonts w:hint="eastAsia" w:ascii="宋体" w:hAnsi="宋体"/>
          <w:color w:val="auto"/>
          <w:sz w:val="24"/>
          <w:szCs w:val="24"/>
        </w:rPr>
        <w:t>最大吸气肺活量(VC IN)的比值（</w:t>
      </w:r>
      <w:r>
        <w:rPr>
          <w:rFonts w:ascii="宋体" w:hAnsi="宋体"/>
          <w:color w:val="auto"/>
          <w:sz w:val="24"/>
          <w:szCs w:val="24"/>
        </w:rPr>
        <w:t>FEV1</w:t>
      </w:r>
      <w:r>
        <w:rPr>
          <w:rFonts w:hint="eastAsia" w:ascii="宋体" w:hAnsi="宋体"/>
          <w:color w:val="auto"/>
          <w:sz w:val="24"/>
          <w:szCs w:val="24"/>
        </w:rPr>
        <w:t>%VCin）</w:t>
      </w:r>
      <w:r>
        <w:rPr>
          <w:rFonts w:hint="eastAsia" w:ascii="宋体" w:hAnsi="宋体"/>
          <w:color w:val="auto"/>
          <w:sz w:val="24"/>
          <w:szCs w:val="24"/>
          <w:lang w:eastAsia="zh-CN"/>
        </w:rPr>
        <w:t>、</w:t>
      </w:r>
      <w:r>
        <w:rPr>
          <w:rFonts w:hint="eastAsia" w:ascii="宋体" w:hAnsi="宋体" w:eastAsia="宋体"/>
          <w:color w:val="auto"/>
          <w:sz w:val="24"/>
          <w:szCs w:val="24"/>
        </w:rPr>
        <w:t>理论最大分钟通气量</w:t>
      </w:r>
      <w:r>
        <w:rPr>
          <w:rFonts w:ascii="宋体" w:hAnsi="宋体" w:eastAsia="宋体"/>
          <w:color w:val="auto"/>
          <w:sz w:val="24"/>
          <w:szCs w:val="24"/>
        </w:rPr>
        <w:t xml:space="preserve"> </w:t>
      </w:r>
      <w:r>
        <w:rPr>
          <w:rFonts w:hint="eastAsia" w:ascii="宋体" w:hAnsi="宋体" w:eastAsia="宋体"/>
          <w:color w:val="auto"/>
          <w:sz w:val="24"/>
          <w:szCs w:val="24"/>
        </w:rPr>
        <w:t>（</w:t>
      </w:r>
      <w:r>
        <w:rPr>
          <w:rFonts w:ascii="宋体" w:hAnsi="宋体" w:eastAsia="宋体"/>
          <w:color w:val="auto"/>
          <w:sz w:val="24"/>
          <w:szCs w:val="24"/>
        </w:rPr>
        <w:t>FEV1*3</w:t>
      </w:r>
      <w:r>
        <w:rPr>
          <w:rFonts w:hint="eastAsia" w:ascii="宋体" w:hAnsi="宋体" w:eastAsia="宋体"/>
          <w:color w:val="auto"/>
          <w:sz w:val="24"/>
          <w:szCs w:val="24"/>
        </w:rPr>
        <w:t>0）</w:t>
      </w:r>
      <w:r>
        <w:rPr>
          <w:rFonts w:hint="eastAsia" w:ascii="宋体" w:hAnsi="宋体"/>
          <w:color w:val="auto"/>
          <w:sz w:val="24"/>
          <w:szCs w:val="24"/>
          <w:lang w:eastAsia="zh-CN"/>
        </w:rPr>
        <w:t>、</w:t>
      </w:r>
      <w:r>
        <w:rPr>
          <w:rFonts w:hint="eastAsia" w:ascii="宋体" w:hAnsi="宋体" w:eastAsia="宋体"/>
          <w:color w:val="auto"/>
          <w:sz w:val="24"/>
          <w:szCs w:val="24"/>
        </w:rPr>
        <w:t>呼气流量容积曲线下呼吸环区域</w:t>
      </w:r>
      <w:r>
        <w:rPr>
          <w:rFonts w:ascii="宋体" w:hAnsi="宋体" w:eastAsia="宋体"/>
          <w:color w:val="auto"/>
          <w:sz w:val="24"/>
          <w:szCs w:val="24"/>
        </w:rPr>
        <w:t xml:space="preserve"> </w:t>
      </w:r>
      <w:r>
        <w:rPr>
          <w:rFonts w:hint="eastAsia" w:ascii="宋体" w:hAnsi="宋体" w:eastAsia="宋体"/>
          <w:color w:val="auto"/>
          <w:sz w:val="24"/>
          <w:szCs w:val="24"/>
        </w:rPr>
        <w:t>（AEX）</w:t>
      </w:r>
      <w:r>
        <w:rPr>
          <w:rFonts w:hint="eastAsia" w:ascii="宋体" w:hAnsi="宋体"/>
          <w:color w:val="auto"/>
          <w:sz w:val="24"/>
          <w:szCs w:val="24"/>
          <w:lang w:eastAsia="zh-CN"/>
        </w:rPr>
        <w:t>、</w:t>
      </w:r>
      <w:r>
        <w:rPr>
          <w:rFonts w:hint="eastAsia" w:ascii="宋体" w:hAnsi="宋体" w:eastAsia="宋体"/>
          <w:color w:val="auto"/>
          <w:sz w:val="24"/>
          <w:szCs w:val="24"/>
        </w:rPr>
        <w:t>吸气流量容积曲线下呼吸环区域</w:t>
      </w:r>
      <w:r>
        <w:rPr>
          <w:rFonts w:ascii="宋体" w:hAnsi="宋体" w:eastAsia="宋体"/>
          <w:color w:val="auto"/>
          <w:sz w:val="24"/>
          <w:szCs w:val="24"/>
        </w:rPr>
        <w:t xml:space="preserve"> </w:t>
      </w:r>
      <w:r>
        <w:rPr>
          <w:rFonts w:hint="eastAsia" w:ascii="宋体" w:hAnsi="宋体" w:eastAsia="宋体"/>
          <w:color w:val="auto"/>
          <w:sz w:val="24"/>
          <w:szCs w:val="24"/>
        </w:rPr>
        <w:t>（AIN）</w:t>
      </w:r>
      <w:r>
        <w:rPr>
          <w:rFonts w:hint="eastAsia" w:ascii="宋体" w:hAnsi="宋体"/>
          <w:color w:val="auto"/>
          <w:sz w:val="24"/>
          <w:szCs w:val="24"/>
          <w:lang w:eastAsia="zh-CN"/>
        </w:rPr>
        <w:t>、</w:t>
      </w:r>
      <w:r>
        <w:rPr>
          <w:rFonts w:ascii="宋体" w:hAnsi="宋体"/>
          <w:color w:val="auto"/>
          <w:sz w:val="24"/>
          <w:szCs w:val="24"/>
        </w:rPr>
        <w:t>用力呼气</w:t>
      </w:r>
      <w:r>
        <w:rPr>
          <w:rFonts w:hint="eastAsia" w:ascii="宋体" w:hAnsi="宋体"/>
          <w:color w:val="auto"/>
          <w:sz w:val="24"/>
          <w:szCs w:val="24"/>
        </w:rPr>
        <w:t>过程中，</w:t>
      </w:r>
      <w:r>
        <w:rPr>
          <w:rFonts w:ascii="宋体" w:hAnsi="宋体"/>
          <w:color w:val="auto"/>
          <w:sz w:val="24"/>
          <w:szCs w:val="24"/>
        </w:rPr>
        <w:t>达到</w:t>
      </w:r>
      <w:r>
        <w:rPr>
          <w:rFonts w:hint="eastAsia" w:ascii="宋体" w:hAnsi="宋体"/>
          <w:color w:val="auto"/>
          <w:sz w:val="24"/>
          <w:szCs w:val="24"/>
        </w:rPr>
        <w:t>呼气峰值流速(</w:t>
      </w:r>
      <w:r>
        <w:rPr>
          <w:rFonts w:ascii="宋体" w:hAnsi="宋体"/>
          <w:color w:val="auto"/>
          <w:sz w:val="24"/>
          <w:szCs w:val="24"/>
        </w:rPr>
        <w:t>PEF</w:t>
      </w:r>
      <w:r>
        <w:rPr>
          <w:rFonts w:hint="eastAsia" w:ascii="宋体" w:hAnsi="宋体"/>
          <w:color w:val="auto"/>
          <w:sz w:val="24"/>
          <w:szCs w:val="24"/>
        </w:rPr>
        <w:t>)所用</w:t>
      </w:r>
      <w:r>
        <w:rPr>
          <w:rFonts w:ascii="宋体" w:hAnsi="宋体"/>
          <w:color w:val="auto"/>
          <w:sz w:val="24"/>
          <w:szCs w:val="24"/>
        </w:rPr>
        <w:t>的时间</w:t>
      </w:r>
      <w:r>
        <w:rPr>
          <w:rFonts w:hint="eastAsia" w:ascii="宋体" w:hAnsi="宋体" w:eastAsia="宋体"/>
          <w:color w:val="auto"/>
          <w:sz w:val="24"/>
          <w:szCs w:val="24"/>
        </w:rPr>
        <w:t>（</w:t>
      </w:r>
      <w:r>
        <w:rPr>
          <w:rFonts w:ascii="宋体" w:hAnsi="宋体" w:eastAsia="宋体"/>
          <w:color w:val="auto"/>
          <w:sz w:val="24"/>
          <w:szCs w:val="24"/>
        </w:rPr>
        <w:t>T</w:t>
      </w:r>
      <w:r>
        <w:rPr>
          <w:rFonts w:hint="eastAsia" w:ascii="宋体" w:hAnsi="宋体" w:eastAsia="宋体"/>
          <w:color w:val="auto"/>
          <w:sz w:val="24"/>
          <w:szCs w:val="24"/>
        </w:rPr>
        <w:t>PEF）</w:t>
      </w:r>
    </w:p>
    <w:p>
      <w:pPr>
        <w:numPr>
          <w:ilvl w:val="0"/>
          <w:numId w:val="0"/>
        </w:numPr>
        <w:spacing w:line="360" w:lineRule="auto"/>
        <w:ind w:leftChars="0" w:firstLine="480" w:firstLineChars="200"/>
        <w:rPr>
          <w:rFonts w:hint="eastAsia" w:ascii="宋体" w:hAnsi="宋体" w:eastAsia="宋体"/>
          <w:color w:val="auto"/>
          <w:sz w:val="24"/>
          <w:szCs w:val="24"/>
        </w:rPr>
      </w:pPr>
      <w:r>
        <w:rPr>
          <w:rFonts w:hint="eastAsia" w:ascii="宋体" w:hAnsi="宋体"/>
          <w:color w:val="auto"/>
          <w:sz w:val="24"/>
          <w:szCs w:val="24"/>
          <w:lang w:val="en-US" w:eastAsia="zh-CN"/>
        </w:rPr>
        <w:t>4.3</w:t>
      </w:r>
      <w:r>
        <w:rPr>
          <w:rFonts w:hint="eastAsia" w:ascii="宋体" w:hAnsi="宋体" w:eastAsia="宋体" w:cs="Calibri"/>
          <w:color w:val="auto"/>
          <w:sz w:val="24"/>
          <w:szCs w:val="24"/>
        </w:rPr>
        <w:t>分钟最大通气测试</w:t>
      </w:r>
      <w:r>
        <w:rPr>
          <w:rFonts w:hint="eastAsia" w:ascii="宋体" w:hAnsi="宋体" w:cs="Calibri"/>
          <w:color w:val="auto"/>
          <w:sz w:val="24"/>
          <w:szCs w:val="24"/>
          <w:lang w:val="en-US" w:eastAsia="zh-CN"/>
        </w:rPr>
        <w:t>要求：具备</w:t>
      </w:r>
      <w:r>
        <w:rPr>
          <w:rFonts w:ascii="宋体" w:hAnsi="宋体"/>
          <w:color w:val="auto"/>
          <w:sz w:val="24"/>
          <w:szCs w:val="24"/>
        </w:rPr>
        <w:t>分钟最大通气量</w:t>
      </w:r>
      <w:r>
        <w:rPr>
          <w:rFonts w:hint="eastAsia" w:ascii="宋体" w:hAnsi="宋体"/>
          <w:color w:val="auto"/>
          <w:sz w:val="24"/>
          <w:szCs w:val="24"/>
        </w:rPr>
        <w:t>(MVV)</w:t>
      </w:r>
      <w:r>
        <w:rPr>
          <w:rFonts w:hint="eastAsia" w:ascii="宋体" w:hAnsi="宋体"/>
          <w:color w:val="auto"/>
          <w:sz w:val="24"/>
          <w:szCs w:val="24"/>
          <w:lang w:eastAsia="zh-CN"/>
        </w:rPr>
        <w:t>、</w:t>
      </w:r>
      <w:r>
        <w:rPr>
          <w:rFonts w:hint="eastAsia" w:ascii="宋体" w:hAnsi="宋体" w:eastAsia="宋体"/>
          <w:color w:val="auto"/>
          <w:sz w:val="24"/>
          <w:szCs w:val="24"/>
        </w:rPr>
        <w:t>呼吸频率 （BF</w:t>
      </w:r>
      <w:r>
        <w:rPr>
          <w:rFonts w:hint="eastAsia" w:ascii="宋体" w:hAnsi="宋体"/>
          <w:color w:val="auto"/>
          <w:sz w:val="24"/>
          <w:szCs w:val="24"/>
          <w:lang w:eastAsia="zh-CN"/>
        </w:rPr>
        <w:t>）、</w:t>
      </w:r>
      <w:r>
        <w:rPr>
          <w:rFonts w:hint="eastAsia" w:ascii="宋体" w:hAnsi="宋体" w:eastAsia="宋体"/>
          <w:color w:val="auto"/>
          <w:sz w:val="24"/>
          <w:szCs w:val="24"/>
        </w:rPr>
        <w:t>潮气量（VT）</w:t>
      </w:r>
    </w:p>
    <w:p>
      <w:pPr>
        <w:numPr>
          <w:ilvl w:val="0"/>
          <w:numId w:val="0"/>
        </w:numPr>
        <w:spacing w:line="360" w:lineRule="auto"/>
        <w:ind w:leftChars="0" w:firstLine="480" w:firstLineChars="200"/>
        <w:rPr>
          <w:rFonts w:hint="eastAsia" w:ascii="宋体" w:hAnsi="宋体" w:eastAsia="宋体"/>
          <w:color w:val="auto"/>
          <w:sz w:val="24"/>
          <w:szCs w:val="24"/>
        </w:rPr>
      </w:pPr>
      <w:r>
        <w:rPr>
          <w:rFonts w:hint="eastAsia" w:ascii="宋体" w:hAnsi="宋体"/>
          <w:color w:val="auto"/>
          <w:sz w:val="24"/>
          <w:szCs w:val="24"/>
          <w:lang w:val="en-US" w:eastAsia="zh-CN"/>
        </w:rPr>
        <w:t>4.4</w:t>
      </w:r>
      <w:r>
        <w:rPr>
          <w:rFonts w:hint="eastAsia" w:ascii="宋体" w:hAnsi="宋体" w:eastAsia="宋体" w:cs="Calibri"/>
          <w:color w:val="auto"/>
          <w:sz w:val="24"/>
          <w:szCs w:val="24"/>
        </w:rPr>
        <w:t>潮气测试</w:t>
      </w:r>
      <w:r>
        <w:rPr>
          <w:rFonts w:hint="eastAsia" w:ascii="宋体" w:hAnsi="宋体" w:cs="Calibri"/>
          <w:color w:val="auto"/>
          <w:sz w:val="24"/>
          <w:szCs w:val="24"/>
          <w:lang w:val="en-US" w:eastAsia="zh-CN"/>
        </w:rPr>
        <w:t>要求：具备</w:t>
      </w:r>
      <w:r>
        <w:rPr>
          <w:rFonts w:hint="eastAsia" w:ascii="宋体" w:hAnsi="宋体" w:eastAsia="宋体"/>
          <w:color w:val="auto"/>
          <w:sz w:val="24"/>
          <w:szCs w:val="24"/>
        </w:rPr>
        <w:t>潮气量（VT）</w:t>
      </w:r>
      <w:r>
        <w:rPr>
          <w:rFonts w:hint="eastAsia" w:ascii="宋体" w:hAnsi="宋体"/>
          <w:color w:val="auto"/>
          <w:sz w:val="24"/>
          <w:szCs w:val="24"/>
          <w:lang w:eastAsia="zh-CN"/>
        </w:rPr>
        <w:t>、</w:t>
      </w:r>
      <w:r>
        <w:rPr>
          <w:rFonts w:hint="eastAsia" w:ascii="宋体" w:hAnsi="宋体" w:eastAsia="宋体"/>
          <w:color w:val="auto"/>
          <w:sz w:val="24"/>
          <w:szCs w:val="24"/>
        </w:rPr>
        <w:t>吸气时间(T IN )、呼气时间（T EX）、吸呼比（TI/TE）</w:t>
      </w:r>
      <w:r>
        <w:rPr>
          <w:rFonts w:hint="eastAsia" w:ascii="宋体" w:hAnsi="宋体"/>
          <w:color w:val="auto"/>
          <w:sz w:val="24"/>
          <w:szCs w:val="24"/>
          <w:lang w:eastAsia="zh-CN"/>
        </w:rPr>
        <w:t>、</w:t>
      </w:r>
      <w:r>
        <w:rPr>
          <w:rFonts w:hint="eastAsia" w:ascii="宋体" w:hAnsi="宋体" w:eastAsia="宋体"/>
          <w:color w:val="auto"/>
          <w:sz w:val="24"/>
          <w:szCs w:val="24"/>
        </w:rPr>
        <w:t>呼吸频率（BF）</w:t>
      </w:r>
      <w:r>
        <w:rPr>
          <w:rFonts w:hint="eastAsia" w:ascii="宋体" w:hAnsi="宋体"/>
          <w:color w:val="auto"/>
          <w:sz w:val="24"/>
          <w:szCs w:val="24"/>
          <w:lang w:eastAsia="zh-CN"/>
        </w:rPr>
        <w:t>、</w:t>
      </w:r>
      <w:r>
        <w:rPr>
          <w:rFonts w:hint="eastAsia" w:ascii="宋体" w:hAnsi="宋体" w:eastAsia="宋体"/>
          <w:color w:val="auto"/>
          <w:sz w:val="24"/>
          <w:szCs w:val="24"/>
        </w:rPr>
        <w:t>呼气达到峰值时间与总呼气时间的比值（TPTEF/T EX）</w:t>
      </w:r>
      <w:r>
        <w:rPr>
          <w:rFonts w:hint="eastAsia" w:ascii="宋体" w:hAnsi="宋体"/>
          <w:color w:val="auto"/>
          <w:sz w:val="24"/>
          <w:szCs w:val="24"/>
          <w:lang w:eastAsia="zh-CN"/>
        </w:rPr>
        <w:t>、</w:t>
      </w:r>
      <w:r>
        <w:rPr>
          <w:rFonts w:hint="eastAsia" w:ascii="宋体" w:hAnsi="宋体" w:eastAsia="宋体"/>
          <w:color w:val="auto"/>
          <w:sz w:val="24"/>
          <w:szCs w:val="24"/>
        </w:rPr>
        <w:t>呼气峰值流速（PEF）</w:t>
      </w:r>
      <w:r>
        <w:rPr>
          <w:rFonts w:hint="eastAsia" w:ascii="宋体" w:hAnsi="宋体"/>
          <w:color w:val="auto"/>
          <w:sz w:val="24"/>
          <w:szCs w:val="24"/>
          <w:lang w:eastAsia="zh-CN"/>
        </w:rPr>
        <w:t>、</w:t>
      </w:r>
      <w:r>
        <w:rPr>
          <w:rFonts w:hint="eastAsia" w:ascii="宋体" w:hAnsi="宋体" w:eastAsia="宋体"/>
          <w:color w:val="auto"/>
          <w:sz w:val="24"/>
          <w:szCs w:val="24"/>
        </w:rPr>
        <w:t>吸气峰值流速（PIF)</w:t>
      </w:r>
      <w:r>
        <w:rPr>
          <w:rFonts w:hint="eastAsia" w:ascii="宋体" w:hAnsi="宋体"/>
          <w:color w:val="auto"/>
          <w:sz w:val="24"/>
          <w:szCs w:val="24"/>
          <w:lang w:eastAsia="zh-CN"/>
        </w:rPr>
        <w:t>、</w:t>
      </w:r>
      <w:r>
        <w:rPr>
          <w:rFonts w:hint="eastAsia" w:ascii="宋体" w:hAnsi="宋体" w:eastAsia="宋体"/>
          <w:color w:val="auto"/>
          <w:sz w:val="24"/>
          <w:szCs w:val="24"/>
        </w:rPr>
        <w:t>达峰时间（TPTEF）</w:t>
      </w:r>
      <w:r>
        <w:rPr>
          <w:rFonts w:hint="eastAsia" w:ascii="宋体" w:hAnsi="宋体"/>
          <w:color w:val="auto"/>
          <w:sz w:val="24"/>
          <w:szCs w:val="24"/>
          <w:lang w:eastAsia="zh-CN"/>
        </w:rPr>
        <w:t>、</w:t>
      </w:r>
      <w:r>
        <w:rPr>
          <w:rFonts w:hint="eastAsia" w:ascii="宋体" w:hAnsi="宋体" w:eastAsia="宋体"/>
          <w:color w:val="auto"/>
          <w:sz w:val="24"/>
          <w:szCs w:val="24"/>
        </w:rPr>
        <w:t>每分钟通气量(MV)</w:t>
      </w:r>
      <w:r>
        <w:rPr>
          <w:rFonts w:hint="eastAsia" w:ascii="宋体" w:hAnsi="宋体"/>
          <w:color w:val="auto"/>
          <w:sz w:val="24"/>
          <w:szCs w:val="24"/>
          <w:lang w:eastAsia="zh-CN"/>
        </w:rPr>
        <w:t>、</w:t>
      </w:r>
      <w:r>
        <w:rPr>
          <w:rFonts w:hint="eastAsia" w:ascii="宋体" w:hAnsi="宋体" w:eastAsia="宋体"/>
          <w:color w:val="auto"/>
          <w:sz w:val="24"/>
          <w:szCs w:val="24"/>
        </w:rPr>
        <w:t>呼吸总时间（T TOT）</w:t>
      </w:r>
      <w:r>
        <w:rPr>
          <w:rFonts w:hint="eastAsia" w:ascii="宋体" w:hAnsi="宋体"/>
          <w:color w:val="auto"/>
          <w:sz w:val="24"/>
          <w:szCs w:val="24"/>
          <w:lang w:eastAsia="zh-CN"/>
        </w:rPr>
        <w:t>、</w:t>
      </w:r>
      <w:r>
        <w:rPr>
          <w:rFonts w:hint="eastAsia" w:ascii="宋体" w:hAnsi="宋体" w:eastAsia="宋体"/>
          <w:color w:val="auto"/>
          <w:sz w:val="24"/>
          <w:szCs w:val="24"/>
        </w:rPr>
        <w:t>吸气时间与呼吸总时间的比值（TI/TOT）</w:t>
      </w:r>
      <w:r>
        <w:rPr>
          <w:rFonts w:hint="eastAsia" w:ascii="宋体" w:hAnsi="宋体"/>
          <w:color w:val="auto"/>
          <w:sz w:val="24"/>
          <w:szCs w:val="24"/>
          <w:lang w:eastAsia="zh-CN"/>
        </w:rPr>
        <w:t>、</w:t>
      </w:r>
      <w:r>
        <w:rPr>
          <w:rFonts w:hint="eastAsia" w:ascii="宋体" w:hAnsi="宋体" w:eastAsia="宋体"/>
          <w:color w:val="auto"/>
          <w:sz w:val="24"/>
          <w:szCs w:val="24"/>
        </w:rPr>
        <w:t>达峰容积（VPTEF）</w:t>
      </w:r>
      <w:r>
        <w:rPr>
          <w:rFonts w:hint="eastAsia" w:ascii="宋体" w:hAnsi="宋体"/>
          <w:color w:val="auto"/>
          <w:sz w:val="24"/>
          <w:szCs w:val="24"/>
          <w:lang w:eastAsia="zh-CN"/>
        </w:rPr>
        <w:t>、</w:t>
      </w:r>
      <w:r>
        <w:rPr>
          <w:rFonts w:hint="eastAsia" w:ascii="宋体" w:hAnsi="宋体" w:eastAsia="宋体"/>
          <w:color w:val="auto"/>
          <w:sz w:val="24"/>
          <w:szCs w:val="24"/>
        </w:rPr>
        <w:t>达峰容积比（VPTEF/VT EX）</w:t>
      </w:r>
    </w:p>
    <w:p>
      <w:pPr>
        <w:pStyle w:val="7"/>
        <w:spacing w:line="360" w:lineRule="auto"/>
        <w:ind w:firstLine="0" w:firstLineChars="0"/>
        <w:rPr>
          <w:rFonts w:hint="eastAsia" w:ascii="宋体" w:hAnsi="宋体" w:cs="宋体"/>
          <w:b/>
          <w:color w:val="333333"/>
          <w:kern w:val="0"/>
          <w:sz w:val="24"/>
          <w:szCs w:val="24"/>
        </w:rPr>
      </w:pPr>
      <w:r>
        <w:rPr>
          <w:rFonts w:hint="eastAsia" w:ascii="宋体" w:hAnsi="宋体" w:cs="宋体"/>
          <w:b/>
          <w:color w:val="333333"/>
          <w:kern w:val="0"/>
          <w:sz w:val="24"/>
          <w:szCs w:val="24"/>
        </w:rPr>
        <w:t>二、软件分析功能</w:t>
      </w:r>
    </w:p>
    <w:p>
      <w:pPr>
        <w:numPr>
          <w:ilvl w:val="0"/>
          <w:numId w:val="0"/>
        </w:numPr>
        <w:spacing w:line="360" w:lineRule="auto"/>
        <w:ind w:left="147" w:leftChars="0"/>
        <w:rPr>
          <w:rFonts w:hint="eastAsia" w:ascii="宋体" w:hAnsi="宋体" w:eastAsia="宋体" w:cs="宋体"/>
          <w:color w:val="333333"/>
          <w:kern w:val="0"/>
          <w:sz w:val="24"/>
          <w:szCs w:val="24"/>
          <w:lang w:val="en-US" w:eastAsia="zh-CN"/>
        </w:rPr>
      </w:pPr>
      <w:r>
        <w:rPr>
          <w:rFonts w:hint="eastAsia" w:ascii="宋体" w:hAnsi="宋体" w:cs="宋体"/>
          <w:color w:val="333333"/>
          <w:kern w:val="0"/>
          <w:sz w:val="24"/>
          <w:szCs w:val="24"/>
          <w:lang w:val="en-US" w:eastAsia="zh-CN"/>
        </w:rPr>
        <w:t>5.</w:t>
      </w:r>
      <w:r>
        <w:rPr>
          <w:rFonts w:hint="eastAsia" w:ascii="宋体" w:hAnsi="宋体" w:cs="宋体"/>
          <w:color w:val="333333"/>
          <w:kern w:val="0"/>
          <w:sz w:val="24"/>
          <w:szCs w:val="24"/>
        </w:rPr>
        <w:t>软件分析功能</w:t>
      </w:r>
      <w:r>
        <w:rPr>
          <w:rFonts w:hint="eastAsia" w:ascii="宋体" w:hAnsi="宋体" w:cs="宋体"/>
          <w:color w:val="333333"/>
          <w:kern w:val="0"/>
          <w:sz w:val="24"/>
          <w:szCs w:val="24"/>
          <w:lang w:val="en-US" w:eastAsia="zh-CN"/>
        </w:rPr>
        <w:t>要求：</w:t>
      </w:r>
    </w:p>
    <w:p>
      <w:pPr>
        <w:numPr>
          <w:ilvl w:val="0"/>
          <w:numId w:val="0"/>
        </w:numPr>
        <w:spacing w:line="360" w:lineRule="auto"/>
        <w:ind w:left="420" w:leftChars="0"/>
        <w:rPr>
          <w:rFonts w:hint="eastAsia" w:ascii="宋体" w:hAnsi="宋体" w:cs="宋体"/>
          <w:color w:val="333333"/>
          <w:kern w:val="0"/>
          <w:sz w:val="24"/>
          <w:szCs w:val="24"/>
        </w:rPr>
      </w:pPr>
      <w:r>
        <w:rPr>
          <w:rFonts w:hint="eastAsia" w:ascii="宋体" w:hAnsi="宋体" w:cs="宋体"/>
          <w:color w:val="333333"/>
          <w:kern w:val="0"/>
          <w:sz w:val="24"/>
          <w:szCs w:val="24"/>
          <w:lang w:val="en-US" w:eastAsia="zh-CN"/>
        </w:rPr>
        <w:t>5.1</w:t>
      </w:r>
      <w:r>
        <w:rPr>
          <w:rFonts w:hint="eastAsia" w:ascii="宋体" w:hAnsi="宋体" w:cs="宋体"/>
          <w:color w:val="333333"/>
          <w:kern w:val="0"/>
          <w:sz w:val="24"/>
          <w:szCs w:val="24"/>
        </w:rPr>
        <w:t>具有多种国际通用的预计值，也支持自定义预计值，可灵活设置中国人自己的预计值</w:t>
      </w:r>
    </w:p>
    <w:p>
      <w:pPr>
        <w:numPr>
          <w:ilvl w:val="0"/>
          <w:numId w:val="0"/>
        </w:numPr>
        <w:spacing w:line="360" w:lineRule="auto"/>
        <w:ind w:left="420" w:leftChars="0"/>
        <w:rPr>
          <w:rFonts w:hint="eastAsia" w:ascii="宋体" w:hAnsi="宋体" w:cs="宋体"/>
          <w:color w:val="333333"/>
          <w:kern w:val="0"/>
          <w:sz w:val="24"/>
          <w:szCs w:val="24"/>
        </w:rPr>
      </w:pPr>
      <w:r>
        <w:rPr>
          <w:rFonts w:hint="eastAsia" w:ascii="宋体" w:hAnsi="宋体" w:cs="宋体"/>
          <w:b/>
          <w:bCs/>
          <w:color w:val="333333"/>
          <w:kern w:val="0"/>
          <w:sz w:val="24"/>
          <w:szCs w:val="24"/>
          <w:lang w:val="en-US" w:eastAsia="zh-CN"/>
        </w:rPr>
        <w:t>*</w:t>
      </w:r>
      <w:r>
        <w:rPr>
          <w:rFonts w:hint="eastAsia" w:ascii="宋体" w:hAnsi="宋体" w:cs="宋体"/>
          <w:color w:val="333333"/>
          <w:kern w:val="0"/>
          <w:sz w:val="24"/>
          <w:szCs w:val="24"/>
          <w:lang w:val="en-US" w:eastAsia="zh-CN"/>
        </w:rPr>
        <w:t>5.2</w:t>
      </w:r>
      <w:r>
        <w:rPr>
          <w:rFonts w:hint="eastAsia" w:ascii="宋体" w:hAnsi="宋体" w:cs="宋体"/>
          <w:color w:val="333333"/>
          <w:kern w:val="0"/>
          <w:sz w:val="24"/>
          <w:szCs w:val="24"/>
        </w:rPr>
        <w:t>具有最新的国际国内综合预计值方案（GLI2017&amp;ECCS93）</w:t>
      </w:r>
    </w:p>
    <w:p>
      <w:pPr>
        <w:numPr>
          <w:ilvl w:val="0"/>
          <w:numId w:val="0"/>
        </w:numPr>
        <w:spacing w:line="360" w:lineRule="auto"/>
        <w:ind w:left="420" w:leftChars="0"/>
        <w:rPr>
          <w:rFonts w:hint="eastAsia" w:ascii="宋体" w:hAnsi="宋体" w:cs="宋体"/>
          <w:color w:val="333333"/>
          <w:kern w:val="0"/>
          <w:sz w:val="24"/>
          <w:szCs w:val="24"/>
        </w:rPr>
      </w:pPr>
      <w:r>
        <w:rPr>
          <w:rFonts w:hint="eastAsia" w:ascii="宋体" w:hAnsi="宋体" w:cs="宋体"/>
          <w:color w:val="333333"/>
          <w:kern w:val="0"/>
          <w:sz w:val="24"/>
          <w:szCs w:val="24"/>
          <w:lang w:val="en-US" w:eastAsia="zh-CN"/>
        </w:rPr>
        <w:t>5.3</w:t>
      </w:r>
      <w:r>
        <w:rPr>
          <w:rFonts w:hint="eastAsia" w:ascii="宋体" w:hAnsi="宋体" w:cs="宋体"/>
          <w:color w:val="333333"/>
          <w:kern w:val="0"/>
          <w:sz w:val="24"/>
          <w:szCs w:val="24"/>
        </w:rPr>
        <w:t>测试期间实时数据显示</w:t>
      </w:r>
    </w:p>
    <w:p>
      <w:pPr>
        <w:numPr>
          <w:ilvl w:val="0"/>
          <w:numId w:val="0"/>
        </w:numPr>
        <w:spacing w:line="360" w:lineRule="auto"/>
        <w:ind w:left="420" w:leftChars="0"/>
        <w:rPr>
          <w:rFonts w:hint="eastAsia" w:ascii="宋体" w:hAnsi="宋体" w:cs="宋体"/>
          <w:color w:val="333333"/>
          <w:kern w:val="0"/>
          <w:sz w:val="24"/>
          <w:szCs w:val="24"/>
        </w:rPr>
      </w:pPr>
      <w:r>
        <w:rPr>
          <w:rFonts w:hint="eastAsia" w:ascii="宋体" w:hAnsi="宋体" w:cs="宋体"/>
          <w:b/>
          <w:bCs/>
          <w:color w:val="333333"/>
          <w:kern w:val="0"/>
          <w:sz w:val="24"/>
          <w:szCs w:val="24"/>
          <w:lang w:val="en-US" w:eastAsia="zh-CN"/>
        </w:rPr>
        <w:t>*</w:t>
      </w:r>
      <w:r>
        <w:rPr>
          <w:rFonts w:hint="eastAsia" w:ascii="宋体" w:hAnsi="宋体" w:cs="宋体"/>
          <w:color w:val="333333"/>
          <w:kern w:val="0"/>
          <w:sz w:val="24"/>
          <w:szCs w:val="24"/>
          <w:lang w:val="en-US" w:eastAsia="zh-CN"/>
        </w:rPr>
        <w:t>5.4</w:t>
      </w:r>
      <w:r>
        <w:rPr>
          <w:rFonts w:hint="eastAsia" w:ascii="宋体" w:hAnsi="宋体" w:cs="宋体"/>
          <w:color w:val="333333"/>
          <w:kern w:val="0"/>
          <w:sz w:val="24"/>
          <w:szCs w:val="24"/>
        </w:rPr>
        <w:t>软件能智能判断测试结果是否符合质控要求</w:t>
      </w:r>
    </w:p>
    <w:p>
      <w:pPr>
        <w:numPr>
          <w:ilvl w:val="0"/>
          <w:numId w:val="0"/>
        </w:numPr>
        <w:spacing w:line="360" w:lineRule="auto"/>
        <w:ind w:left="420" w:leftChars="0"/>
        <w:rPr>
          <w:rFonts w:hint="eastAsia" w:ascii="宋体" w:hAnsi="宋体" w:cs="宋体"/>
          <w:color w:val="333333"/>
          <w:kern w:val="0"/>
          <w:sz w:val="24"/>
          <w:szCs w:val="24"/>
        </w:rPr>
      </w:pPr>
      <w:r>
        <w:rPr>
          <w:rFonts w:hint="eastAsia" w:ascii="宋体" w:hAnsi="宋体" w:cs="宋体"/>
          <w:color w:val="333333"/>
          <w:kern w:val="0"/>
          <w:sz w:val="24"/>
          <w:szCs w:val="24"/>
          <w:lang w:val="en-US" w:eastAsia="zh-CN"/>
        </w:rPr>
        <w:t>5.5</w:t>
      </w:r>
      <w:r>
        <w:rPr>
          <w:rFonts w:hint="eastAsia" w:ascii="宋体" w:hAnsi="宋体" w:cs="宋体"/>
          <w:color w:val="333333"/>
          <w:kern w:val="0"/>
          <w:sz w:val="24"/>
          <w:szCs w:val="24"/>
        </w:rPr>
        <w:t>软件自带“标准分数”辅助判断功能，避免漏诊或误诊</w:t>
      </w:r>
    </w:p>
    <w:p>
      <w:pPr>
        <w:numPr>
          <w:ilvl w:val="0"/>
          <w:numId w:val="0"/>
        </w:numPr>
        <w:spacing w:line="360" w:lineRule="auto"/>
        <w:ind w:left="420" w:leftChars="0"/>
        <w:rPr>
          <w:rFonts w:hint="eastAsia" w:ascii="宋体" w:hAnsi="宋体" w:cs="宋体"/>
          <w:color w:val="333333"/>
          <w:kern w:val="0"/>
          <w:sz w:val="24"/>
          <w:szCs w:val="24"/>
        </w:rPr>
      </w:pPr>
      <w:r>
        <w:rPr>
          <w:rFonts w:hint="eastAsia" w:ascii="宋体" w:hAnsi="宋体" w:cs="宋体"/>
          <w:b/>
          <w:bCs/>
          <w:color w:val="333333"/>
          <w:kern w:val="0"/>
          <w:sz w:val="24"/>
          <w:szCs w:val="24"/>
          <w:lang w:val="en-US" w:eastAsia="zh-CN"/>
        </w:rPr>
        <w:t>*</w:t>
      </w:r>
      <w:r>
        <w:rPr>
          <w:rFonts w:hint="eastAsia" w:ascii="宋体" w:hAnsi="宋体" w:cs="宋体"/>
          <w:color w:val="333333"/>
          <w:kern w:val="0"/>
          <w:sz w:val="24"/>
          <w:szCs w:val="24"/>
          <w:lang w:val="en-US" w:eastAsia="zh-CN"/>
        </w:rPr>
        <w:t>5.6</w:t>
      </w:r>
      <w:r>
        <w:rPr>
          <w:rFonts w:hint="eastAsia" w:ascii="宋体" w:hAnsi="宋体" w:cs="宋体"/>
          <w:color w:val="333333"/>
          <w:kern w:val="0"/>
          <w:sz w:val="24"/>
          <w:szCs w:val="24"/>
        </w:rPr>
        <w:t>软件自带脱机测试模拟，方便临床了解测试动作。</w:t>
      </w:r>
    </w:p>
    <w:p>
      <w:pPr>
        <w:numPr>
          <w:ilvl w:val="0"/>
          <w:numId w:val="0"/>
        </w:numPr>
        <w:spacing w:line="360" w:lineRule="auto"/>
        <w:ind w:left="420" w:leftChars="0"/>
        <w:rPr>
          <w:rFonts w:hint="eastAsia" w:ascii="宋体" w:hAnsi="宋体" w:cs="宋体"/>
          <w:color w:val="333333"/>
          <w:kern w:val="0"/>
          <w:sz w:val="24"/>
          <w:szCs w:val="24"/>
        </w:rPr>
      </w:pPr>
      <w:r>
        <w:rPr>
          <w:rFonts w:hint="eastAsia" w:ascii="宋体" w:hAnsi="宋体" w:cs="宋体"/>
          <w:color w:val="333333"/>
          <w:kern w:val="0"/>
          <w:sz w:val="24"/>
          <w:szCs w:val="24"/>
          <w:lang w:val="en-US" w:eastAsia="zh-CN"/>
        </w:rPr>
        <w:t>5.7</w:t>
      </w:r>
      <w:r>
        <w:rPr>
          <w:rFonts w:hint="eastAsia" w:ascii="宋体" w:hAnsi="宋体" w:cs="宋体"/>
          <w:color w:val="333333"/>
          <w:kern w:val="0"/>
          <w:sz w:val="24"/>
          <w:szCs w:val="24"/>
        </w:rPr>
        <w:t>测试图形可灵活调整长宽比例</w:t>
      </w:r>
    </w:p>
    <w:p>
      <w:pPr>
        <w:numPr>
          <w:ilvl w:val="0"/>
          <w:numId w:val="0"/>
        </w:numPr>
        <w:spacing w:line="360" w:lineRule="auto"/>
        <w:ind w:left="420" w:leftChars="0"/>
        <w:rPr>
          <w:rFonts w:hint="eastAsia" w:ascii="宋体" w:hAnsi="宋体" w:cs="宋体"/>
          <w:color w:val="333333"/>
          <w:kern w:val="0"/>
          <w:sz w:val="24"/>
          <w:szCs w:val="24"/>
        </w:rPr>
      </w:pPr>
      <w:r>
        <w:rPr>
          <w:rFonts w:hint="eastAsia" w:ascii="宋体" w:hAnsi="宋体" w:cs="宋体"/>
          <w:color w:val="333333"/>
          <w:kern w:val="0"/>
          <w:sz w:val="24"/>
          <w:szCs w:val="24"/>
          <w:lang w:val="en-US" w:eastAsia="zh-CN"/>
        </w:rPr>
        <w:t>5.8</w:t>
      </w:r>
      <w:r>
        <w:rPr>
          <w:rFonts w:hint="eastAsia" w:ascii="宋体" w:hAnsi="宋体" w:cs="宋体"/>
          <w:color w:val="333333"/>
          <w:kern w:val="0"/>
          <w:sz w:val="24"/>
          <w:szCs w:val="24"/>
        </w:rPr>
        <w:t>测试完成后可以直接在结果界面增加或减少所显示的参数，无需进行后台设置或第二次测试</w:t>
      </w:r>
    </w:p>
    <w:p>
      <w:pPr>
        <w:numPr>
          <w:ilvl w:val="0"/>
          <w:numId w:val="0"/>
        </w:numPr>
        <w:spacing w:line="360" w:lineRule="auto"/>
        <w:rPr>
          <w:rFonts w:hint="eastAsia"/>
          <w:b/>
        </w:rPr>
      </w:pPr>
      <w:r>
        <w:rPr>
          <w:rFonts w:hint="eastAsia" w:ascii="宋体" w:hAnsi="宋体" w:cs="宋体"/>
          <w:color w:val="333333"/>
          <w:kern w:val="0"/>
          <w:sz w:val="24"/>
          <w:szCs w:val="24"/>
        </w:rPr>
        <w:tab/>
      </w:r>
      <w:r>
        <w:rPr>
          <w:rFonts w:hint="eastAsia" w:ascii="宋体" w:hAnsi="宋体" w:cs="宋体"/>
          <w:color w:val="333333"/>
          <w:kern w:val="0"/>
          <w:sz w:val="24"/>
          <w:szCs w:val="24"/>
          <w:lang w:val="en-US" w:eastAsia="zh-CN"/>
        </w:rPr>
        <w:t>二、</w:t>
      </w:r>
      <w:r>
        <w:rPr>
          <w:rFonts w:hint="eastAsia"/>
          <w:b/>
        </w:rPr>
        <w:t>其他要求</w:t>
      </w:r>
    </w:p>
    <w:p>
      <w:pPr>
        <w:numPr>
          <w:ilvl w:val="0"/>
          <w:numId w:val="0"/>
        </w:numPr>
        <w:spacing w:line="360" w:lineRule="auto"/>
        <w:rPr>
          <w:rFonts w:hint="eastAsia" w:ascii="宋体" w:hAnsi="宋体" w:cs="宋体"/>
          <w:color w:val="333333"/>
          <w:kern w:val="0"/>
          <w:sz w:val="24"/>
          <w:szCs w:val="24"/>
        </w:rPr>
      </w:pPr>
      <w:r>
        <w:rPr>
          <w:rFonts w:hint="eastAsia" w:ascii="宋体" w:hAnsi="宋体" w:cs="宋体"/>
          <w:color w:val="333333"/>
          <w:kern w:val="0"/>
          <w:sz w:val="24"/>
          <w:szCs w:val="24"/>
          <w:lang w:val="en-US" w:eastAsia="zh-CN"/>
        </w:rPr>
        <w:t>6.</w:t>
      </w:r>
      <w:r>
        <w:rPr>
          <w:rFonts w:hint="eastAsia" w:ascii="宋体" w:hAnsi="宋体" w:cs="宋体"/>
          <w:color w:val="333333"/>
          <w:kern w:val="0"/>
          <w:sz w:val="24"/>
          <w:szCs w:val="24"/>
        </w:rPr>
        <w:t>资质证明</w:t>
      </w:r>
      <w:r>
        <w:rPr>
          <w:rFonts w:hint="eastAsia" w:ascii="宋体" w:hAnsi="宋体" w:cs="宋体"/>
          <w:color w:val="333333"/>
          <w:kern w:val="0"/>
          <w:sz w:val="24"/>
          <w:szCs w:val="24"/>
          <w:lang w:eastAsia="zh-CN"/>
        </w:rPr>
        <w:t>：</w:t>
      </w:r>
      <w:r>
        <w:rPr>
          <w:rFonts w:hint="eastAsia" w:ascii="宋体" w:hAnsi="宋体" w:cs="宋体"/>
          <w:color w:val="333333"/>
          <w:kern w:val="0"/>
          <w:sz w:val="24"/>
          <w:szCs w:val="24"/>
        </w:rPr>
        <w:t>拥有医疗器械注册证、厂家授权书等相关证件</w:t>
      </w:r>
    </w:p>
    <w:p>
      <w:pPr>
        <w:numPr>
          <w:ilvl w:val="0"/>
          <w:numId w:val="5"/>
        </w:numPr>
        <w:spacing w:line="360" w:lineRule="auto"/>
        <w:ind w:left="0" w:leftChars="0" w:firstLine="0" w:firstLineChars="0"/>
        <w:rPr>
          <w:rFonts w:hint="eastAsia" w:ascii="宋体" w:hAnsi="宋体" w:cs="宋体"/>
          <w:color w:val="333333"/>
          <w:kern w:val="0"/>
          <w:sz w:val="24"/>
          <w:szCs w:val="24"/>
        </w:rPr>
      </w:pPr>
      <w:r>
        <w:rPr>
          <w:rFonts w:hint="eastAsia" w:ascii="宋体" w:hAnsi="宋体" w:cs="宋体"/>
          <w:color w:val="333333"/>
          <w:kern w:val="0"/>
          <w:sz w:val="24"/>
          <w:szCs w:val="24"/>
        </w:rPr>
        <w:t>售后服务</w:t>
      </w:r>
    </w:p>
    <w:p>
      <w:pPr>
        <w:numPr>
          <w:ilvl w:val="0"/>
          <w:numId w:val="0"/>
        </w:numPr>
        <w:spacing w:line="360" w:lineRule="auto"/>
        <w:ind w:left="420" w:leftChars="0"/>
        <w:rPr>
          <w:rFonts w:hint="eastAsia" w:ascii="宋体" w:hAnsi="宋体" w:cs="宋体"/>
          <w:color w:val="333333"/>
          <w:sz w:val="24"/>
          <w:szCs w:val="24"/>
          <w:lang w:val="en-US" w:eastAsia="zh-CN"/>
        </w:rPr>
      </w:pPr>
      <w:r>
        <w:rPr>
          <w:rFonts w:hint="eastAsia" w:ascii="宋体" w:hAnsi="宋体" w:cs="宋体"/>
          <w:color w:val="333333"/>
          <w:sz w:val="24"/>
          <w:szCs w:val="24"/>
          <w:lang w:val="en-US" w:eastAsia="zh-CN"/>
        </w:rPr>
        <w:t>7.1</w:t>
      </w:r>
      <w:r>
        <w:rPr>
          <w:rFonts w:hint="eastAsia" w:ascii="宋体" w:hAnsi="宋体" w:cs="宋体"/>
          <w:color w:val="333333"/>
          <w:sz w:val="24"/>
          <w:szCs w:val="24"/>
        </w:rPr>
        <w:t>设备</w:t>
      </w:r>
      <w:r>
        <w:rPr>
          <w:rFonts w:hint="eastAsia" w:ascii="宋体" w:hAnsi="宋体" w:cs="宋体"/>
          <w:color w:val="333333"/>
          <w:sz w:val="24"/>
          <w:szCs w:val="24"/>
          <w:lang w:val="en-US" w:eastAsia="zh-CN"/>
        </w:rPr>
        <w:t>在质保期内</w:t>
      </w:r>
      <w:r>
        <w:rPr>
          <w:rFonts w:hint="eastAsia" w:ascii="宋体" w:hAnsi="宋体" w:cs="宋体"/>
          <w:color w:val="333333"/>
          <w:sz w:val="24"/>
          <w:szCs w:val="24"/>
        </w:rPr>
        <w:t>保证</w:t>
      </w:r>
      <w:r>
        <w:rPr>
          <w:rFonts w:hint="eastAsia" w:ascii="宋体" w:hAnsi="宋体" w:cs="宋体"/>
          <w:color w:val="333333"/>
          <w:sz w:val="24"/>
          <w:szCs w:val="24"/>
          <w:lang w:val="en-US" w:eastAsia="zh-CN"/>
        </w:rPr>
        <w:t>整体设备系统95％以上日历日正常工作</w:t>
      </w:r>
    </w:p>
    <w:p>
      <w:pPr>
        <w:numPr>
          <w:ilvl w:val="0"/>
          <w:numId w:val="0"/>
        </w:numPr>
        <w:spacing w:line="360" w:lineRule="auto"/>
        <w:ind w:left="420" w:leftChars="0"/>
        <w:rPr>
          <w:rFonts w:hint="eastAsia" w:ascii="宋体" w:hAnsi="宋体" w:cs="宋体"/>
          <w:color w:val="333333"/>
          <w:kern w:val="0"/>
          <w:sz w:val="24"/>
          <w:szCs w:val="24"/>
        </w:rPr>
      </w:pPr>
      <w:r>
        <w:rPr>
          <w:rFonts w:hint="eastAsia" w:ascii="宋体" w:hAnsi="宋体"/>
          <w:color w:val="333333"/>
          <w:sz w:val="24"/>
          <w:szCs w:val="24"/>
          <w:lang w:val="en-US" w:eastAsia="zh-CN"/>
        </w:rPr>
        <w:t>7.2</w:t>
      </w:r>
      <w:r>
        <w:rPr>
          <w:rFonts w:hint="eastAsia" w:ascii="宋体" w:hAnsi="宋体"/>
          <w:color w:val="333333"/>
          <w:sz w:val="24"/>
          <w:szCs w:val="24"/>
        </w:rPr>
        <w:t>维修人员保证在2小时内响应，能提供备机以确保不中断用户使用</w:t>
      </w:r>
      <w:r>
        <w:rPr>
          <w:rFonts w:hint="eastAsia" w:ascii="宋体" w:hAnsi="宋体" w:cs="宋体"/>
          <w:color w:val="333333"/>
          <w:kern w:val="0"/>
          <w:sz w:val="24"/>
          <w:szCs w:val="24"/>
        </w:rPr>
        <w:t xml:space="preserve"> </w:t>
      </w:r>
    </w:p>
    <w:p>
      <w:pPr>
        <w:numPr>
          <w:ilvl w:val="0"/>
          <w:numId w:val="5"/>
        </w:numPr>
        <w:spacing w:line="360" w:lineRule="auto"/>
        <w:ind w:left="0" w:leftChars="0" w:firstLine="0" w:firstLineChars="0"/>
        <w:rPr>
          <w:rFonts w:hint="eastAsia" w:ascii="宋体" w:hAnsi="宋体" w:cs="宋体"/>
          <w:color w:val="333333"/>
          <w:kern w:val="0"/>
          <w:sz w:val="24"/>
          <w:szCs w:val="24"/>
        </w:rPr>
      </w:pPr>
      <w:r>
        <w:rPr>
          <w:rFonts w:hint="eastAsia" w:ascii="宋体" w:hAnsi="宋体"/>
          <w:color w:val="333333"/>
          <w:sz w:val="24"/>
          <w:szCs w:val="24"/>
        </w:rPr>
        <w:t>辅助设备</w:t>
      </w:r>
    </w:p>
    <w:p>
      <w:pPr>
        <w:numPr>
          <w:ilvl w:val="0"/>
          <w:numId w:val="0"/>
        </w:numPr>
        <w:spacing w:line="360" w:lineRule="auto"/>
        <w:ind w:left="420" w:leftChars="0"/>
        <w:rPr>
          <w:rFonts w:hint="eastAsia" w:ascii="宋体" w:hAnsi="宋体"/>
          <w:color w:val="333333"/>
          <w:sz w:val="24"/>
          <w:szCs w:val="24"/>
        </w:rPr>
      </w:pPr>
      <w:r>
        <w:rPr>
          <w:rFonts w:hint="eastAsia" w:ascii="宋体" w:hAnsi="宋体"/>
          <w:color w:val="333333"/>
          <w:sz w:val="24"/>
          <w:szCs w:val="24"/>
          <w:lang w:val="en-US" w:eastAsia="zh-CN"/>
        </w:rPr>
        <w:t>8.1</w:t>
      </w:r>
      <w:r>
        <w:rPr>
          <w:rFonts w:hint="eastAsia" w:ascii="宋体" w:hAnsi="宋体"/>
          <w:color w:val="333333"/>
          <w:sz w:val="24"/>
          <w:szCs w:val="24"/>
        </w:rPr>
        <w:t>配备电脑，内存4G及 以上， CPU 为Intel 酷睿 i5处理器及以上、硬盘500G及以上，显示器19寸CCD 及以上</w:t>
      </w:r>
    </w:p>
    <w:p>
      <w:pPr>
        <w:numPr>
          <w:ilvl w:val="0"/>
          <w:numId w:val="0"/>
        </w:numPr>
        <w:spacing w:line="360" w:lineRule="auto"/>
        <w:ind w:left="420" w:leftChars="0"/>
        <w:rPr>
          <w:rFonts w:hint="eastAsia" w:ascii="宋体" w:hAnsi="宋体"/>
          <w:color w:val="333333"/>
          <w:sz w:val="24"/>
          <w:szCs w:val="24"/>
        </w:rPr>
      </w:pPr>
      <w:r>
        <w:rPr>
          <w:rFonts w:hint="eastAsia" w:ascii="宋体" w:hAnsi="宋体"/>
          <w:color w:val="333333"/>
          <w:sz w:val="24"/>
          <w:szCs w:val="24"/>
          <w:lang w:val="en-US" w:eastAsia="zh-CN"/>
        </w:rPr>
        <w:t>8.2</w:t>
      </w:r>
      <w:r>
        <w:rPr>
          <w:rFonts w:hint="eastAsia" w:ascii="宋体" w:hAnsi="宋体"/>
          <w:color w:val="333333"/>
          <w:sz w:val="24"/>
          <w:szCs w:val="24"/>
        </w:rPr>
        <w:t>配备打印机</w:t>
      </w:r>
    </w:p>
    <w:p>
      <w:pPr>
        <w:rPr>
          <w:rFonts w:hint="eastAsia" w:ascii="宋体" w:hAnsi="宋体"/>
          <w:color w:val="333333"/>
          <w:sz w:val="24"/>
          <w:szCs w:val="24"/>
        </w:rPr>
      </w:pPr>
      <w:r>
        <w:rPr>
          <w:rFonts w:hint="eastAsia" w:ascii="宋体" w:hAnsi="宋体"/>
          <w:color w:val="333333"/>
          <w:sz w:val="24"/>
          <w:szCs w:val="24"/>
          <w:lang w:val="en-US" w:eastAsia="zh-CN"/>
        </w:rPr>
        <w:t>8.3</w:t>
      </w:r>
      <w:r>
        <w:rPr>
          <w:rFonts w:hint="eastAsia" w:ascii="宋体" w:hAnsi="宋体"/>
          <w:color w:val="333333"/>
          <w:sz w:val="24"/>
          <w:szCs w:val="24"/>
        </w:rPr>
        <w:t>配备一次性呼吸管 ，且能长期提供消耗品及备件</w:t>
      </w:r>
    </w:p>
    <w:p>
      <w:pPr>
        <w:rPr>
          <w:rFonts w:hint="eastAsia" w:ascii="宋体" w:hAnsi="宋体"/>
          <w:color w:val="333333"/>
          <w:sz w:val="28"/>
          <w:szCs w:val="28"/>
          <w:lang w:eastAsia="zh-CN"/>
        </w:rPr>
      </w:pPr>
      <w:bookmarkStart w:id="1" w:name="_GoBack"/>
      <w:bookmarkEnd w:id="1"/>
      <w:r>
        <w:rPr>
          <w:rFonts w:hint="eastAsia" w:ascii="宋体" w:hAnsi="宋体"/>
          <w:color w:val="333333"/>
          <w:sz w:val="28"/>
          <w:szCs w:val="28"/>
          <w:lang w:eastAsia="zh-CN"/>
        </w:rPr>
        <w:t>评分标准</w:t>
      </w:r>
    </w:p>
    <w:tbl>
      <w:tblPr>
        <w:tblStyle w:val="5"/>
        <w:tblpPr w:leftFromText="180" w:rightFromText="180" w:vertAnchor="text" w:horzAnchor="page" w:tblpX="1357" w:tblpY="498"/>
        <w:tblOverlap w:val="never"/>
        <w:tblW w:w="9600" w:type="dxa"/>
        <w:tblInd w:w="0" w:type="dxa"/>
        <w:tblLayout w:type="fixed"/>
        <w:tblCellMar>
          <w:top w:w="0" w:type="dxa"/>
          <w:left w:w="0" w:type="dxa"/>
          <w:bottom w:w="0" w:type="dxa"/>
          <w:right w:w="0" w:type="dxa"/>
        </w:tblCellMar>
      </w:tblPr>
      <w:tblGrid>
        <w:gridCol w:w="1325"/>
        <w:gridCol w:w="1592"/>
        <w:gridCol w:w="1020"/>
        <w:gridCol w:w="5663"/>
      </w:tblGrid>
      <w:tr>
        <w:tblPrEx>
          <w:tblLayout w:type="fixed"/>
          <w:tblCellMar>
            <w:top w:w="0" w:type="dxa"/>
            <w:left w:w="0" w:type="dxa"/>
            <w:bottom w:w="0" w:type="dxa"/>
            <w:right w:w="0" w:type="dxa"/>
          </w:tblCellMar>
        </w:tblPrEx>
        <w:trPr>
          <w:trHeight w:val="338" w:hRule="atLeast"/>
        </w:trPr>
        <w:tc>
          <w:tcPr>
            <w:tcW w:w="132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bottom"/>
          </w:tcPr>
          <w:p>
            <w:pPr>
              <w:widowControl/>
              <w:ind w:left="0" w:leftChars="0" w:firstLine="0" w:firstLineChars="0"/>
              <w:jc w:val="center"/>
              <w:textAlignment w:val="bottom"/>
              <w:rPr>
                <w:rFonts w:ascii="宋体" w:hAnsi="宋体"/>
                <w:b/>
                <w:bCs/>
                <w:color w:val="auto"/>
                <w:szCs w:val="21"/>
              </w:rPr>
            </w:pPr>
            <w:r>
              <w:rPr>
                <w:rFonts w:hint="eastAsia" w:ascii="宋体" w:hAnsi="宋体" w:eastAsia="宋体" w:cs="宋体"/>
                <w:b/>
                <w:bCs/>
                <w:color w:val="auto"/>
                <w:kern w:val="0"/>
                <w:szCs w:val="21"/>
              </w:rPr>
              <w:t>类别</w:t>
            </w:r>
          </w:p>
        </w:tc>
        <w:tc>
          <w:tcPr>
            <w:tcW w:w="159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bottom"/>
          </w:tcPr>
          <w:p>
            <w:pPr>
              <w:widowControl/>
              <w:ind w:left="0" w:leftChars="0" w:firstLine="0" w:firstLineChars="0"/>
              <w:jc w:val="center"/>
              <w:textAlignment w:val="bottom"/>
              <w:rPr>
                <w:rFonts w:ascii="宋体" w:hAnsi="宋体"/>
                <w:b/>
                <w:bCs/>
                <w:color w:val="auto"/>
                <w:szCs w:val="21"/>
              </w:rPr>
            </w:pPr>
            <w:r>
              <w:rPr>
                <w:rFonts w:hint="eastAsia" w:ascii="宋体" w:hAnsi="宋体" w:eastAsia="宋体" w:cs="宋体"/>
                <w:b/>
                <w:bCs/>
                <w:color w:val="auto"/>
                <w:kern w:val="0"/>
                <w:szCs w:val="21"/>
              </w:rPr>
              <w:t>评审项目</w:t>
            </w:r>
          </w:p>
        </w:tc>
        <w:tc>
          <w:tcPr>
            <w:tcW w:w="102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bottom"/>
          </w:tcPr>
          <w:p>
            <w:pPr>
              <w:widowControl/>
              <w:ind w:left="0" w:leftChars="0" w:firstLine="0" w:firstLineChars="0"/>
              <w:jc w:val="center"/>
              <w:textAlignment w:val="bottom"/>
              <w:rPr>
                <w:rFonts w:ascii="宋体" w:hAnsi="宋体"/>
                <w:b/>
                <w:bCs/>
                <w:color w:val="auto"/>
                <w:szCs w:val="21"/>
              </w:rPr>
            </w:pPr>
            <w:r>
              <w:rPr>
                <w:rFonts w:hint="eastAsia" w:ascii="宋体" w:hAnsi="宋体" w:eastAsia="宋体" w:cs="宋体"/>
                <w:b/>
                <w:bCs/>
                <w:color w:val="auto"/>
                <w:kern w:val="0"/>
                <w:szCs w:val="21"/>
              </w:rPr>
              <w:t>分值</w:t>
            </w:r>
          </w:p>
        </w:tc>
        <w:tc>
          <w:tcPr>
            <w:tcW w:w="5663"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bottom"/>
          </w:tcPr>
          <w:p>
            <w:pPr>
              <w:widowControl/>
              <w:jc w:val="center"/>
              <w:textAlignment w:val="bottom"/>
              <w:rPr>
                <w:rFonts w:ascii="宋体" w:hAnsi="宋体"/>
                <w:b/>
                <w:bCs/>
                <w:color w:val="auto"/>
                <w:szCs w:val="21"/>
              </w:rPr>
            </w:pPr>
            <w:r>
              <w:rPr>
                <w:rFonts w:hint="eastAsia" w:ascii="宋体" w:hAnsi="宋体" w:eastAsia="宋体" w:cs="宋体"/>
                <w:b/>
                <w:bCs/>
                <w:color w:val="auto"/>
                <w:kern w:val="0"/>
                <w:szCs w:val="21"/>
              </w:rPr>
              <w:t>评分标准</w:t>
            </w:r>
          </w:p>
        </w:tc>
      </w:tr>
      <w:tr>
        <w:tblPrEx>
          <w:tblLayout w:type="fixed"/>
          <w:tblCellMar>
            <w:top w:w="0" w:type="dxa"/>
            <w:left w:w="0" w:type="dxa"/>
            <w:bottom w:w="0" w:type="dxa"/>
            <w:right w:w="0" w:type="dxa"/>
          </w:tblCellMar>
        </w:tblPrEx>
        <w:trPr>
          <w:trHeight w:val="697" w:hRule="atLeast"/>
        </w:trPr>
        <w:tc>
          <w:tcPr>
            <w:tcW w:w="13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left="0" w:leftChars="0" w:firstLine="0" w:firstLineChars="0"/>
              <w:jc w:val="center"/>
              <w:textAlignment w:val="center"/>
              <w:rPr>
                <w:rFonts w:ascii="宋体" w:hAnsi="宋体"/>
                <w:b/>
                <w:bCs/>
                <w:color w:val="auto"/>
                <w:szCs w:val="21"/>
              </w:rPr>
            </w:pPr>
            <w:r>
              <w:rPr>
                <w:rFonts w:hint="eastAsia" w:ascii="宋体" w:hAnsi="宋体" w:eastAsia="宋体" w:cs="宋体"/>
                <w:b/>
                <w:bCs/>
                <w:color w:val="auto"/>
                <w:kern w:val="0"/>
                <w:szCs w:val="21"/>
              </w:rPr>
              <w:t>报价部分</w:t>
            </w:r>
            <w:r>
              <w:rPr>
                <w:rFonts w:hint="eastAsia" w:ascii="宋体" w:hAnsi="宋体" w:eastAsia="宋体" w:cs="宋体"/>
                <w:b/>
                <w:bCs/>
                <w:color w:val="auto"/>
                <w:kern w:val="0"/>
                <w:szCs w:val="21"/>
              </w:rPr>
              <w:br w:type="textWrapping"/>
            </w:r>
            <w:r>
              <w:rPr>
                <w:rFonts w:hint="eastAsia" w:ascii="宋体" w:hAnsi="宋体" w:eastAsia="宋体" w:cs="宋体"/>
                <w:b/>
                <w:bCs/>
                <w:color w:val="auto"/>
                <w:kern w:val="0"/>
                <w:szCs w:val="21"/>
              </w:rPr>
              <w:t>（30分）</w:t>
            </w:r>
          </w:p>
        </w:tc>
        <w:tc>
          <w:tcPr>
            <w:tcW w:w="159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ind w:left="0" w:leftChars="0" w:firstLine="0" w:firstLineChars="0"/>
              <w:jc w:val="center"/>
              <w:textAlignment w:val="center"/>
              <w:rPr>
                <w:rFonts w:ascii="宋体" w:hAnsi="宋体"/>
                <w:color w:val="auto"/>
                <w:szCs w:val="21"/>
              </w:rPr>
            </w:pPr>
            <w:r>
              <w:rPr>
                <w:rFonts w:hint="eastAsia" w:ascii="宋体" w:hAnsi="宋体" w:eastAsia="宋体" w:cs="宋体"/>
                <w:color w:val="auto"/>
                <w:szCs w:val="21"/>
              </w:rPr>
              <w:t>磋商报价</w:t>
            </w:r>
          </w:p>
        </w:tc>
        <w:tc>
          <w:tcPr>
            <w:tcW w:w="102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ind w:left="0" w:leftChars="0" w:firstLine="0" w:firstLineChars="0"/>
              <w:jc w:val="center"/>
              <w:textAlignment w:val="center"/>
              <w:rPr>
                <w:rFonts w:ascii="宋体" w:hAnsi="宋体"/>
                <w:color w:val="auto"/>
                <w:szCs w:val="21"/>
              </w:rPr>
            </w:pPr>
            <w:r>
              <w:rPr>
                <w:rFonts w:hint="eastAsia" w:ascii="宋体" w:hAnsi="宋体" w:eastAsia="宋体" w:cs="宋体"/>
                <w:color w:val="auto"/>
                <w:kern w:val="0"/>
                <w:szCs w:val="21"/>
              </w:rPr>
              <w:t>30</w:t>
            </w:r>
          </w:p>
        </w:tc>
        <w:tc>
          <w:tcPr>
            <w:tcW w:w="566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bottom"/>
          </w:tcPr>
          <w:p>
            <w:pPr>
              <w:widowControl/>
              <w:ind w:left="0" w:leftChars="0" w:firstLine="0" w:firstLineChars="0"/>
              <w:jc w:val="left"/>
              <w:textAlignment w:val="bottom"/>
              <w:rPr>
                <w:rFonts w:ascii="宋体" w:hAnsi="宋体"/>
                <w:color w:val="auto"/>
                <w:szCs w:val="21"/>
              </w:rPr>
            </w:pPr>
            <w:r>
              <w:rPr>
                <w:rFonts w:hint="eastAsia" w:ascii="宋体" w:hAnsi="宋体" w:eastAsia="宋体" w:cs="宋体"/>
                <w:color w:val="auto"/>
                <w:szCs w:val="21"/>
              </w:rPr>
              <w:t>得分公式=（磋商基准价/磋商报价）×0.3×100分，</w:t>
            </w:r>
            <w:r>
              <w:rPr>
                <w:rFonts w:hint="eastAsia" w:ascii="宋体" w:hAnsi="宋体" w:eastAsia="宋体" w:cs="宋体"/>
                <w:color w:val="auto"/>
                <w:szCs w:val="21"/>
                <w:lang w:eastAsia="zh-CN"/>
              </w:rPr>
              <w:t>满足招标文件要求且投标价格最低的投标报价为评标基准价</w:t>
            </w:r>
            <w:r>
              <w:rPr>
                <w:rFonts w:hint="eastAsia" w:ascii="宋体" w:hAnsi="宋体" w:eastAsia="宋体" w:cs="宋体"/>
                <w:color w:val="auto"/>
                <w:szCs w:val="21"/>
              </w:rPr>
              <w:t>。</w:t>
            </w:r>
          </w:p>
        </w:tc>
      </w:tr>
      <w:tr>
        <w:tblPrEx>
          <w:tblLayout w:type="fixed"/>
          <w:tblCellMar>
            <w:top w:w="0" w:type="dxa"/>
            <w:left w:w="0" w:type="dxa"/>
            <w:bottom w:w="0" w:type="dxa"/>
            <w:right w:w="0" w:type="dxa"/>
          </w:tblCellMar>
        </w:tblPrEx>
        <w:trPr>
          <w:trHeight w:val="1007" w:hRule="atLeast"/>
        </w:trPr>
        <w:tc>
          <w:tcPr>
            <w:tcW w:w="1325" w:type="dxa"/>
            <w:vMerge w:val="restart"/>
            <w:tcBorders>
              <w:left w:val="single" w:color="000000" w:sz="4" w:space="0"/>
              <w:right w:val="single" w:color="000000" w:sz="4" w:space="0"/>
            </w:tcBorders>
            <w:vAlign w:val="center"/>
          </w:tcPr>
          <w:p>
            <w:pPr>
              <w:widowControl/>
              <w:ind w:left="0" w:leftChars="0" w:firstLine="0" w:firstLineChars="0"/>
              <w:jc w:val="both"/>
              <w:rPr>
                <w:rFonts w:ascii="宋体" w:hAnsi="宋体"/>
                <w:b/>
                <w:bCs/>
                <w:color w:val="auto"/>
                <w:szCs w:val="21"/>
              </w:rPr>
            </w:pPr>
            <w:r>
              <w:rPr>
                <w:rFonts w:hint="eastAsia" w:ascii="宋体" w:hAnsi="宋体" w:eastAsia="宋体" w:cs="宋体"/>
                <w:b/>
                <w:bCs/>
                <w:color w:val="auto"/>
                <w:kern w:val="0"/>
                <w:szCs w:val="21"/>
              </w:rPr>
              <w:t>商务部分</w:t>
            </w:r>
            <w:r>
              <w:rPr>
                <w:rFonts w:hint="eastAsia" w:ascii="宋体" w:hAnsi="宋体" w:eastAsia="宋体" w:cs="宋体"/>
                <w:b/>
                <w:bCs/>
                <w:color w:val="auto"/>
                <w:kern w:val="0"/>
                <w:szCs w:val="21"/>
              </w:rPr>
              <w:br w:type="textWrapping"/>
            </w:r>
            <w:r>
              <w:rPr>
                <w:rFonts w:hint="eastAsia" w:ascii="宋体" w:hAnsi="宋体" w:eastAsia="宋体" w:cs="宋体"/>
                <w:b/>
                <w:bCs/>
                <w:color w:val="auto"/>
                <w:kern w:val="0"/>
                <w:szCs w:val="21"/>
              </w:rPr>
              <w:t xml:space="preserve">（ </w:t>
            </w:r>
            <w:r>
              <w:rPr>
                <w:rFonts w:hint="eastAsia" w:ascii="宋体" w:hAnsi="宋体" w:cs="宋体"/>
                <w:b/>
                <w:bCs/>
                <w:color w:val="auto"/>
                <w:kern w:val="0"/>
                <w:szCs w:val="21"/>
                <w:lang w:val="en-US" w:eastAsia="zh-CN"/>
              </w:rPr>
              <w:t>12</w:t>
            </w:r>
            <w:r>
              <w:rPr>
                <w:rFonts w:hint="eastAsia" w:ascii="宋体" w:hAnsi="宋体" w:eastAsia="宋体" w:cs="宋体"/>
                <w:b/>
                <w:bCs/>
                <w:color w:val="auto"/>
                <w:kern w:val="0"/>
                <w:szCs w:val="21"/>
              </w:rPr>
              <w:t>分）</w:t>
            </w:r>
          </w:p>
        </w:tc>
        <w:tc>
          <w:tcPr>
            <w:tcW w:w="159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ind w:left="0" w:leftChars="0" w:firstLine="0" w:firstLineChars="0"/>
              <w:jc w:val="center"/>
              <w:textAlignment w:val="center"/>
              <w:rPr>
                <w:rFonts w:ascii="宋体" w:hAnsi="宋体"/>
                <w:color w:val="auto"/>
                <w:szCs w:val="21"/>
              </w:rPr>
            </w:pPr>
            <w:r>
              <w:rPr>
                <w:rFonts w:hint="eastAsia" w:ascii="宋体" w:hAnsi="宋体" w:eastAsia="宋体" w:cs="宋体"/>
                <w:color w:val="auto"/>
                <w:szCs w:val="21"/>
              </w:rPr>
              <w:t>项目负责人或委托人陈述</w:t>
            </w:r>
          </w:p>
        </w:tc>
        <w:tc>
          <w:tcPr>
            <w:tcW w:w="102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ind w:left="0" w:leftChars="0" w:firstLine="0" w:firstLineChars="0"/>
              <w:jc w:val="center"/>
              <w:textAlignment w:val="center"/>
              <w:rPr>
                <w:rFonts w:hint="eastAsia" w:ascii="宋体" w:hAnsi="宋体" w:eastAsia="宋体"/>
                <w:color w:val="auto"/>
                <w:szCs w:val="21"/>
                <w:lang w:eastAsia="zh-CN"/>
              </w:rPr>
            </w:pPr>
            <w:r>
              <w:rPr>
                <w:rFonts w:hint="eastAsia" w:ascii="宋体" w:hAnsi="宋体" w:cs="宋体"/>
                <w:color w:val="auto"/>
                <w:szCs w:val="21"/>
                <w:lang w:val="en-US" w:eastAsia="zh-CN"/>
              </w:rPr>
              <w:t>6</w:t>
            </w:r>
          </w:p>
        </w:tc>
        <w:tc>
          <w:tcPr>
            <w:tcW w:w="566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bottom"/>
          </w:tcPr>
          <w:p>
            <w:pPr>
              <w:widowControl/>
              <w:ind w:left="0" w:leftChars="0" w:firstLine="0" w:firstLineChars="0"/>
              <w:jc w:val="left"/>
              <w:textAlignment w:val="bottom"/>
              <w:rPr>
                <w:rFonts w:ascii="宋体" w:hAnsi="宋体"/>
                <w:color w:val="auto"/>
                <w:szCs w:val="21"/>
              </w:rPr>
            </w:pPr>
            <w:r>
              <w:rPr>
                <w:rFonts w:hint="eastAsia" w:ascii="宋体" w:hAnsi="宋体" w:eastAsia="宋体" w:cs="宋体"/>
                <w:color w:val="auto"/>
                <w:szCs w:val="21"/>
              </w:rPr>
              <w:t>项目负责人或委托人在进行磋商时能熟练讲述本项目实际情况及实施方案的得</w:t>
            </w:r>
            <w:r>
              <w:rPr>
                <w:rFonts w:hint="eastAsia" w:ascii="宋体" w:hAnsi="宋体" w:cs="宋体"/>
                <w:color w:val="auto"/>
                <w:szCs w:val="21"/>
                <w:lang w:val="en-US" w:eastAsia="zh-CN"/>
              </w:rPr>
              <w:t>4</w:t>
            </w:r>
            <w:r>
              <w:rPr>
                <w:rFonts w:hint="eastAsia" w:ascii="宋体" w:hAnsi="宋体" w:eastAsia="宋体" w:cs="宋体"/>
                <w:color w:val="auto"/>
                <w:szCs w:val="21"/>
              </w:rPr>
              <w:t>-</w:t>
            </w:r>
            <w:r>
              <w:rPr>
                <w:rFonts w:hint="eastAsia" w:ascii="宋体" w:hAnsi="宋体" w:cs="宋体"/>
                <w:color w:val="auto"/>
                <w:szCs w:val="21"/>
                <w:lang w:val="en-US" w:eastAsia="zh-CN"/>
              </w:rPr>
              <w:t>6</w:t>
            </w:r>
            <w:r>
              <w:rPr>
                <w:rFonts w:hint="eastAsia" w:ascii="宋体" w:hAnsi="宋体" w:eastAsia="宋体" w:cs="宋体"/>
                <w:color w:val="auto"/>
                <w:szCs w:val="21"/>
              </w:rPr>
              <w:t>分；基本了解的得1-</w:t>
            </w:r>
            <w:r>
              <w:rPr>
                <w:rFonts w:hint="eastAsia" w:ascii="宋体" w:hAnsi="宋体" w:cs="宋体"/>
                <w:color w:val="auto"/>
                <w:szCs w:val="21"/>
                <w:lang w:val="en-US" w:eastAsia="zh-CN"/>
              </w:rPr>
              <w:t>3</w:t>
            </w:r>
            <w:r>
              <w:rPr>
                <w:rFonts w:hint="eastAsia" w:ascii="宋体" w:hAnsi="宋体" w:eastAsia="宋体" w:cs="宋体"/>
                <w:color w:val="auto"/>
                <w:szCs w:val="21"/>
              </w:rPr>
              <w:t>分；不能讲述本项目情况的不得分。</w:t>
            </w:r>
          </w:p>
        </w:tc>
      </w:tr>
      <w:tr>
        <w:tblPrEx>
          <w:tblLayout w:type="fixed"/>
          <w:tblCellMar>
            <w:top w:w="0" w:type="dxa"/>
            <w:left w:w="0" w:type="dxa"/>
            <w:bottom w:w="0" w:type="dxa"/>
            <w:right w:w="0" w:type="dxa"/>
          </w:tblCellMar>
        </w:tblPrEx>
        <w:trPr>
          <w:trHeight w:val="1007" w:hRule="atLeast"/>
        </w:trPr>
        <w:tc>
          <w:tcPr>
            <w:tcW w:w="1325" w:type="dxa"/>
            <w:vMerge w:val="continue"/>
            <w:tcBorders>
              <w:left w:val="single" w:color="000000" w:sz="4" w:space="0"/>
              <w:bottom w:val="single" w:color="000000" w:sz="4" w:space="0"/>
              <w:right w:val="single" w:color="000000" w:sz="4" w:space="0"/>
            </w:tcBorders>
            <w:vAlign w:val="center"/>
          </w:tcPr>
          <w:p>
            <w:pPr>
              <w:widowControl/>
              <w:jc w:val="center"/>
              <w:rPr>
                <w:rFonts w:ascii="宋体" w:hAnsi="宋体"/>
                <w:b/>
                <w:bCs/>
                <w:color w:val="auto"/>
                <w:szCs w:val="21"/>
              </w:rPr>
            </w:pPr>
          </w:p>
        </w:tc>
        <w:tc>
          <w:tcPr>
            <w:tcW w:w="159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ind w:left="0" w:leftChars="0" w:firstLine="0" w:firstLineChars="0"/>
              <w:jc w:val="center"/>
              <w:rPr>
                <w:rFonts w:hint="eastAsia" w:ascii="宋体" w:hAnsi="宋体" w:eastAsia="宋体" w:cs="宋体"/>
                <w:color w:val="auto"/>
                <w:szCs w:val="21"/>
                <w:lang w:eastAsia="zh-CN"/>
              </w:rPr>
            </w:pPr>
            <w:r>
              <w:rPr>
                <w:rFonts w:hint="eastAsia" w:ascii="宋体" w:hAnsi="宋体" w:eastAsia="宋体" w:cs="宋体"/>
                <w:color w:val="auto"/>
                <w:szCs w:val="21"/>
              </w:rPr>
              <w:t>类似业绩</w:t>
            </w:r>
          </w:p>
        </w:tc>
        <w:tc>
          <w:tcPr>
            <w:tcW w:w="102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ind w:left="0" w:leftChars="0" w:firstLine="0" w:firstLineChars="0"/>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6</w:t>
            </w:r>
          </w:p>
        </w:tc>
        <w:tc>
          <w:tcPr>
            <w:tcW w:w="566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ind w:left="0" w:leftChars="0" w:firstLine="0" w:firstLineChars="0"/>
              <w:jc w:val="left"/>
              <w:rPr>
                <w:rFonts w:hint="eastAsia" w:ascii="宋体" w:hAnsi="宋体" w:eastAsia="宋体" w:cs="宋体"/>
                <w:color w:val="auto"/>
                <w:szCs w:val="21"/>
              </w:rPr>
            </w:pPr>
            <w:r>
              <w:rPr>
                <w:rFonts w:hint="eastAsia" w:ascii="宋体" w:hAnsi="宋体" w:eastAsia="宋体" w:cs="宋体"/>
                <w:color w:val="auto"/>
                <w:szCs w:val="21"/>
              </w:rPr>
              <w:t>磋商响应商近</w:t>
            </w:r>
            <w:r>
              <w:rPr>
                <w:rFonts w:hint="eastAsia" w:ascii="宋体" w:hAnsi="宋体" w:cs="宋体"/>
                <w:color w:val="auto"/>
                <w:szCs w:val="21"/>
                <w:lang w:eastAsia="zh-CN"/>
              </w:rPr>
              <w:t>四</w:t>
            </w:r>
            <w:r>
              <w:rPr>
                <w:rFonts w:hint="eastAsia" w:ascii="宋体" w:hAnsi="宋体" w:eastAsia="宋体" w:cs="宋体"/>
                <w:color w:val="auto"/>
                <w:szCs w:val="21"/>
              </w:rPr>
              <w:t>年（</w:t>
            </w:r>
            <w:r>
              <w:rPr>
                <w:rFonts w:hint="eastAsia" w:ascii="宋体" w:hAnsi="宋体" w:eastAsia="宋体" w:cs="宋体"/>
                <w:color w:val="auto"/>
                <w:szCs w:val="21"/>
                <w:lang w:val="en-US" w:eastAsia="zh-CN"/>
              </w:rPr>
              <w:t>2020</w:t>
            </w:r>
            <w:r>
              <w:rPr>
                <w:rFonts w:hint="eastAsia" w:ascii="宋体" w:hAnsi="宋体" w:eastAsia="宋体" w:cs="宋体"/>
                <w:color w:val="auto"/>
                <w:szCs w:val="21"/>
              </w:rPr>
              <w:t>年至</w:t>
            </w:r>
            <w:r>
              <w:rPr>
                <w:rFonts w:hint="eastAsia" w:ascii="宋体" w:hAnsi="宋体" w:eastAsia="宋体" w:cs="宋体"/>
                <w:color w:val="auto"/>
                <w:szCs w:val="21"/>
                <w:lang w:eastAsia="zh-CN"/>
              </w:rPr>
              <w:t>今</w:t>
            </w:r>
            <w:r>
              <w:rPr>
                <w:rFonts w:hint="eastAsia" w:ascii="宋体" w:hAnsi="宋体" w:eastAsia="宋体" w:cs="宋体"/>
                <w:color w:val="auto"/>
                <w:szCs w:val="21"/>
              </w:rPr>
              <w:t>）完成的同类别</w:t>
            </w:r>
            <w:r>
              <w:rPr>
                <w:rFonts w:hint="eastAsia" w:ascii="宋体" w:hAnsi="宋体" w:eastAsia="宋体" w:cs="宋体"/>
                <w:color w:val="auto"/>
                <w:szCs w:val="21"/>
                <w:lang w:eastAsia="zh-CN"/>
              </w:rPr>
              <w:t>项目</w:t>
            </w:r>
            <w:r>
              <w:rPr>
                <w:rFonts w:hint="eastAsia" w:ascii="宋体" w:hAnsi="宋体" w:eastAsia="宋体" w:cs="宋体"/>
                <w:color w:val="auto"/>
                <w:szCs w:val="21"/>
              </w:rPr>
              <w:t>；提供一项得</w:t>
            </w:r>
            <w:r>
              <w:rPr>
                <w:rFonts w:hint="eastAsia" w:ascii="宋体" w:hAnsi="宋体" w:cs="宋体"/>
                <w:color w:val="auto"/>
                <w:szCs w:val="21"/>
                <w:lang w:val="en-US" w:eastAsia="zh-CN"/>
              </w:rPr>
              <w:t>3</w:t>
            </w:r>
            <w:r>
              <w:rPr>
                <w:rFonts w:hint="eastAsia" w:ascii="宋体" w:hAnsi="宋体" w:eastAsia="宋体" w:cs="宋体"/>
                <w:color w:val="auto"/>
                <w:szCs w:val="21"/>
              </w:rPr>
              <w:t>分（提供</w:t>
            </w:r>
            <w:r>
              <w:rPr>
                <w:rFonts w:hint="eastAsia" w:ascii="宋体" w:hAnsi="宋体" w:eastAsia="宋体" w:cs="宋体"/>
                <w:color w:val="auto"/>
                <w:szCs w:val="21"/>
                <w:lang w:eastAsia="zh-CN"/>
              </w:rPr>
              <w:t>项目</w:t>
            </w:r>
            <w:r>
              <w:rPr>
                <w:rFonts w:hint="eastAsia" w:ascii="宋体" w:hAnsi="宋体" w:cs="宋体"/>
                <w:color w:val="auto"/>
                <w:szCs w:val="21"/>
                <w:lang w:eastAsia="zh-CN"/>
              </w:rPr>
              <w:t>中标通知书或</w:t>
            </w:r>
            <w:r>
              <w:rPr>
                <w:rFonts w:hint="eastAsia" w:ascii="宋体" w:hAnsi="宋体" w:eastAsia="宋体" w:cs="宋体"/>
                <w:color w:val="auto"/>
                <w:szCs w:val="21"/>
                <w:lang w:eastAsia="zh-CN"/>
              </w:rPr>
              <w:t>货物采购合同</w:t>
            </w:r>
            <w:r>
              <w:rPr>
                <w:rFonts w:hint="eastAsia" w:ascii="宋体" w:hAnsi="宋体" w:eastAsia="宋体" w:cs="宋体"/>
                <w:color w:val="auto"/>
                <w:szCs w:val="21"/>
              </w:rPr>
              <w:t>复印件加盖公章）（最高分为</w:t>
            </w:r>
            <w:r>
              <w:rPr>
                <w:rFonts w:hint="eastAsia" w:ascii="宋体" w:hAnsi="宋体" w:cs="宋体"/>
                <w:color w:val="auto"/>
                <w:szCs w:val="21"/>
                <w:lang w:val="en-US" w:eastAsia="zh-CN"/>
              </w:rPr>
              <w:t>6</w:t>
            </w:r>
            <w:r>
              <w:rPr>
                <w:rFonts w:hint="eastAsia" w:ascii="宋体" w:hAnsi="宋体" w:eastAsia="宋体" w:cs="宋体"/>
                <w:color w:val="auto"/>
                <w:szCs w:val="21"/>
              </w:rPr>
              <w:t>分）未提供不得分</w:t>
            </w:r>
          </w:p>
        </w:tc>
      </w:tr>
      <w:tr>
        <w:tblPrEx>
          <w:tblLayout w:type="fixed"/>
          <w:tblCellMar>
            <w:top w:w="0" w:type="dxa"/>
            <w:left w:w="0" w:type="dxa"/>
            <w:bottom w:w="0" w:type="dxa"/>
            <w:right w:w="0" w:type="dxa"/>
          </w:tblCellMar>
        </w:tblPrEx>
        <w:trPr>
          <w:trHeight w:val="1004" w:hRule="atLeast"/>
        </w:trPr>
        <w:tc>
          <w:tcPr>
            <w:tcW w:w="1325" w:type="dxa"/>
            <w:vMerge w:val="restart"/>
            <w:tcBorders>
              <w:top w:val="nil"/>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ind w:left="0" w:leftChars="0" w:firstLine="0" w:firstLineChars="0"/>
              <w:jc w:val="center"/>
              <w:textAlignment w:val="center"/>
              <w:rPr>
                <w:rFonts w:ascii="宋体" w:hAnsi="宋体" w:eastAsia="宋体" w:cs="宋体"/>
                <w:b/>
                <w:bCs/>
                <w:color w:val="auto"/>
                <w:kern w:val="0"/>
                <w:szCs w:val="21"/>
              </w:rPr>
            </w:pPr>
            <w:r>
              <w:rPr>
                <w:rFonts w:hint="eastAsia" w:ascii="宋体" w:hAnsi="宋体" w:eastAsia="宋体" w:cs="宋体"/>
                <w:b/>
                <w:bCs/>
                <w:color w:val="auto"/>
                <w:kern w:val="0"/>
                <w:szCs w:val="21"/>
              </w:rPr>
              <w:t>技术部分</w:t>
            </w:r>
          </w:p>
          <w:p>
            <w:pPr>
              <w:widowControl/>
              <w:ind w:left="0" w:leftChars="0" w:firstLine="0" w:firstLineChars="0"/>
              <w:jc w:val="center"/>
              <w:textAlignment w:val="center"/>
              <w:rPr>
                <w:rFonts w:ascii="宋体" w:hAnsi="宋体"/>
                <w:b/>
                <w:bCs/>
                <w:color w:val="auto"/>
                <w:szCs w:val="21"/>
              </w:rPr>
            </w:pPr>
            <w:r>
              <w:rPr>
                <w:rFonts w:hint="eastAsia" w:ascii="宋体" w:hAnsi="宋体" w:eastAsia="宋体" w:cs="宋体"/>
                <w:b/>
                <w:bCs/>
                <w:color w:val="auto"/>
                <w:kern w:val="0"/>
                <w:szCs w:val="21"/>
              </w:rPr>
              <w:t>（</w:t>
            </w:r>
            <w:r>
              <w:rPr>
                <w:rFonts w:hint="eastAsia" w:ascii="宋体" w:hAnsi="宋体" w:eastAsia="宋体" w:cs="宋体"/>
                <w:b/>
                <w:bCs/>
                <w:color w:val="auto"/>
                <w:kern w:val="0"/>
                <w:szCs w:val="21"/>
                <w:lang w:val="en-US" w:eastAsia="zh-CN"/>
              </w:rPr>
              <w:t>5</w:t>
            </w:r>
            <w:r>
              <w:rPr>
                <w:rFonts w:hint="eastAsia" w:ascii="宋体" w:hAnsi="宋体" w:cs="宋体"/>
                <w:b/>
                <w:bCs/>
                <w:color w:val="auto"/>
                <w:kern w:val="0"/>
                <w:szCs w:val="21"/>
                <w:lang w:val="en-US" w:eastAsia="zh-CN"/>
              </w:rPr>
              <w:t>8</w:t>
            </w:r>
            <w:r>
              <w:rPr>
                <w:rFonts w:hint="eastAsia" w:ascii="宋体" w:hAnsi="宋体" w:eastAsia="宋体" w:cs="宋体"/>
                <w:b/>
                <w:bCs/>
                <w:color w:val="auto"/>
                <w:kern w:val="0"/>
                <w:szCs w:val="21"/>
              </w:rPr>
              <w:t>分）</w:t>
            </w:r>
          </w:p>
        </w:tc>
        <w:tc>
          <w:tcPr>
            <w:tcW w:w="159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ind w:left="0" w:leftChars="0" w:firstLine="0" w:firstLineChars="0"/>
              <w:jc w:val="center"/>
              <w:textAlignment w:val="center"/>
              <w:rPr>
                <w:rFonts w:ascii="宋体" w:hAnsi="宋体"/>
                <w:color w:val="auto"/>
                <w:szCs w:val="21"/>
              </w:rPr>
            </w:pPr>
            <w:r>
              <w:rPr>
                <w:rFonts w:hint="eastAsia" w:ascii="宋体" w:hAnsi="宋体" w:eastAsia="宋体" w:cs="宋体"/>
                <w:color w:val="auto"/>
                <w:kern w:val="0"/>
                <w:szCs w:val="21"/>
              </w:rPr>
              <w:t>技术参数</w:t>
            </w:r>
          </w:p>
        </w:tc>
        <w:tc>
          <w:tcPr>
            <w:tcW w:w="102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ind w:left="0" w:leftChars="0" w:firstLine="0" w:firstLineChars="0"/>
              <w:jc w:val="center"/>
              <w:textAlignment w:val="center"/>
              <w:rPr>
                <w:rFonts w:hint="default" w:ascii="宋体" w:hAnsi="宋体" w:eastAsia="宋体"/>
                <w:color w:val="auto"/>
                <w:szCs w:val="21"/>
                <w:lang w:val="en-US" w:eastAsia="zh-CN"/>
              </w:rPr>
            </w:pPr>
            <w:r>
              <w:rPr>
                <w:rFonts w:hint="eastAsia" w:ascii="宋体" w:hAnsi="宋体"/>
                <w:color w:val="auto"/>
                <w:szCs w:val="21"/>
                <w:lang w:val="en-US" w:eastAsia="zh-CN"/>
              </w:rPr>
              <w:t>40</w:t>
            </w:r>
          </w:p>
        </w:tc>
        <w:tc>
          <w:tcPr>
            <w:tcW w:w="566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bottom"/>
          </w:tcPr>
          <w:p>
            <w:pPr>
              <w:widowControl/>
              <w:ind w:left="0" w:leftChars="0" w:firstLine="0" w:firstLineChars="0"/>
              <w:jc w:val="left"/>
              <w:textAlignment w:val="bottom"/>
              <w:rPr>
                <w:rFonts w:hint="eastAsia" w:ascii="宋体" w:hAnsi="宋体" w:eastAsia="宋体"/>
                <w:color w:val="auto"/>
                <w:szCs w:val="21"/>
                <w:lang w:val="en-US" w:eastAsia="zh-CN"/>
              </w:rPr>
            </w:pPr>
            <w:r>
              <w:rPr>
                <w:rFonts w:hint="eastAsia" w:ascii="宋体" w:hAnsi="宋体" w:eastAsia="宋体" w:cs="宋体"/>
                <w:color w:val="auto"/>
                <w:szCs w:val="21"/>
              </w:rPr>
              <w:t>投标产品技术参数完全满足本项目招标文件要求的得</w:t>
            </w:r>
            <w:r>
              <w:rPr>
                <w:rFonts w:hint="eastAsia" w:ascii="宋体" w:hAnsi="宋体" w:cs="宋体"/>
                <w:color w:val="auto"/>
                <w:szCs w:val="21"/>
                <w:lang w:val="en-US" w:eastAsia="zh-CN"/>
              </w:rPr>
              <w:t>40</w:t>
            </w:r>
            <w:r>
              <w:rPr>
                <w:rFonts w:hint="eastAsia" w:ascii="宋体" w:hAnsi="宋体" w:eastAsia="宋体" w:cs="宋体"/>
                <w:color w:val="auto"/>
                <w:szCs w:val="21"/>
              </w:rPr>
              <w:t>分，参数中 “</w:t>
            </w:r>
            <w:r>
              <w:rPr>
                <w:rFonts w:hint="eastAsia" w:ascii="宋体" w:hAnsi="宋体" w:eastAsia="宋体" w:cs="宋体"/>
                <w:color w:val="auto"/>
                <w:szCs w:val="21"/>
                <w:lang w:val="en-US" w:eastAsia="zh-CN"/>
              </w:rPr>
              <w:t>*</w:t>
            </w:r>
            <w:r>
              <w:rPr>
                <w:rFonts w:hint="eastAsia" w:ascii="宋体" w:hAnsi="宋体" w:eastAsia="宋体" w:cs="宋体"/>
                <w:color w:val="auto"/>
                <w:szCs w:val="21"/>
              </w:rPr>
              <w:t>”项为关键参数，一项不满足扣</w:t>
            </w:r>
            <w:r>
              <w:rPr>
                <w:rFonts w:hint="eastAsia" w:ascii="宋体" w:hAnsi="宋体" w:cs="宋体"/>
                <w:color w:val="auto"/>
                <w:szCs w:val="21"/>
                <w:lang w:val="en-US" w:eastAsia="zh-CN"/>
              </w:rPr>
              <w:t>4</w:t>
            </w:r>
            <w:r>
              <w:rPr>
                <w:rFonts w:hint="eastAsia" w:ascii="宋体" w:hAnsi="宋体" w:eastAsia="宋体" w:cs="宋体"/>
                <w:color w:val="auto"/>
                <w:szCs w:val="21"/>
              </w:rPr>
              <w:t>分，不加“</w:t>
            </w:r>
            <w:r>
              <w:rPr>
                <w:rFonts w:hint="eastAsia" w:ascii="宋体" w:hAnsi="宋体" w:eastAsia="宋体" w:cs="宋体"/>
                <w:color w:val="auto"/>
                <w:szCs w:val="21"/>
                <w:lang w:val="en-US" w:eastAsia="zh-CN"/>
              </w:rPr>
              <w:t>*</w:t>
            </w:r>
            <w:r>
              <w:rPr>
                <w:rFonts w:hint="eastAsia" w:ascii="宋体" w:hAnsi="宋体" w:eastAsia="宋体" w:cs="宋体"/>
                <w:color w:val="auto"/>
                <w:szCs w:val="21"/>
              </w:rPr>
              <w:t>”项为一般技术参数，一条不满足扣</w:t>
            </w:r>
            <w:r>
              <w:rPr>
                <w:rFonts w:hint="eastAsia" w:ascii="宋体" w:hAnsi="宋体" w:cs="宋体"/>
                <w:color w:val="auto"/>
                <w:szCs w:val="21"/>
                <w:lang w:val="en-US" w:eastAsia="zh-CN"/>
              </w:rPr>
              <w:t>2</w:t>
            </w:r>
            <w:r>
              <w:rPr>
                <w:rFonts w:hint="eastAsia" w:ascii="宋体" w:hAnsi="宋体" w:eastAsia="宋体" w:cs="宋体"/>
                <w:color w:val="auto"/>
                <w:szCs w:val="21"/>
              </w:rPr>
              <w:t>分，扣完为止。</w:t>
            </w:r>
            <w:r>
              <w:rPr>
                <w:rFonts w:hint="eastAsia" w:ascii="宋体" w:hAnsi="宋体" w:eastAsia="宋体" w:cs="宋体"/>
                <w:color w:val="auto"/>
                <w:szCs w:val="21"/>
                <w:lang w:val="en-US" w:eastAsia="zh-CN"/>
              </w:rPr>
              <w:t>(提供相关证明资料）</w:t>
            </w:r>
          </w:p>
        </w:tc>
      </w:tr>
      <w:tr>
        <w:tblPrEx>
          <w:tblLayout w:type="fixed"/>
          <w:tblCellMar>
            <w:top w:w="0" w:type="dxa"/>
            <w:left w:w="0" w:type="dxa"/>
            <w:bottom w:w="0" w:type="dxa"/>
            <w:right w:w="0" w:type="dxa"/>
          </w:tblCellMar>
        </w:tblPrEx>
        <w:trPr>
          <w:trHeight w:val="700" w:hRule="atLeast"/>
        </w:trPr>
        <w:tc>
          <w:tcPr>
            <w:tcW w:w="1325" w:type="dxa"/>
            <w:vMerge w:val="continue"/>
            <w:tcBorders>
              <w:top w:val="nil"/>
              <w:left w:val="single" w:color="000000" w:sz="4" w:space="0"/>
              <w:bottom w:val="single" w:color="000000" w:sz="4" w:space="0"/>
              <w:right w:val="single" w:color="000000" w:sz="4" w:space="0"/>
            </w:tcBorders>
            <w:vAlign w:val="center"/>
          </w:tcPr>
          <w:p>
            <w:pPr>
              <w:widowControl/>
              <w:jc w:val="center"/>
              <w:rPr>
                <w:rFonts w:ascii="宋体" w:hAnsi="宋体"/>
                <w:b/>
                <w:bCs/>
                <w:color w:val="auto"/>
                <w:szCs w:val="21"/>
              </w:rPr>
            </w:pPr>
          </w:p>
        </w:tc>
        <w:tc>
          <w:tcPr>
            <w:tcW w:w="159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ind w:left="0" w:leftChars="0" w:firstLine="0" w:firstLineChars="0"/>
              <w:jc w:val="center"/>
              <w:textAlignment w:val="center"/>
              <w:rPr>
                <w:rFonts w:ascii="宋体" w:hAnsi="宋体"/>
                <w:color w:val="auto"/>
                <w:kern w:val="0"/>
                <w:szCs w:val="21"/>
              </w:rPr>
            </w:pPr>
            <w:r>
              <w:rPr>
                <w:rFonts w:hint="eastAsia" w:ascii="宋体" w:hAnsi="宋体" w:eastAsia="宋体" w:cs="宋体"/>
                <w:color w:val="auto"/>
                <w:kern w:val="0"/>
                <w:szCs w:val="21"/>
              </w:rPr>
              <w:t>供货</w:t>
            </w:r>
            <w:r>
              <w:rPr>
                <w:rFonts w:hint="eastAsia" w:ascii="宋体" w:hAnsi="宋体" w:cs="宋体"/>
                <w:color w:val="auto"/>
                <w:kern w:val="0"/>
                <w:szCs w:val="21"/>
                <w:lang w:eastAsia="zh-CN"/>
              </w:rPr>
              <w:t>方案</w:t>
            </w:r>
            <w:r>
              <w:rPr>
                <w:rFonts w:hint="eastAsia" w:ascii="宋体" w:hAnsi="宋体" w:eastAsia="宋体" w:cs="宋体"/>
                <w:color w:val="auto"/>
                <w:kern w:val="0"/>
                <w:szCs w:val="21"/>
              </w:rPr>
              <w:t>及验收方案</w:t>
            </w:r>
          </w:p>
        </w:tc>
        <w:tc>
          <w:tcPr>
            <w:tcW w:w="102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ind w:left="0" w:leftChars="0" w:firstLine="0" w:firstLineChars="0"/>
              <w:jc w:val="center"/>
              <w:textAlignment w:val="center"/>
              <w:rPr>
                <w:rFonts w:hint="eastAsia" w:ascii="宋体" w:hAnsi="宋体" w:eastAsiaTheme="minorEastAsia"/>
                <w:color w:val="auto"/>
                <w:szCs w:val="21"/>
                <w:lang w:eastAsia="zh-CN"/>
              </w:rPr>
            </w:pPr>
            <w:r>
              <w:rPr>
                <w:rFonts w:hint="eastAsia" w:ascii="宋体" w:hAnsi="宋体" w:cs="宋体"/>
                <w:color w:val="auto"/>
                <w:szCs w:val="21"/>
                <w:lang w:val="en-US" w:eastAsia="zh-CN"/>
              </w:rPr>
              <w:t>6</w:t>
            </w:r>
          </w:p>
        </w:tc>
        <w:tc>
          <w:tcPr>
            <w:tcW w:w="566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bottom"/>
          </w:tcPr>
          <w:p>
            <w:pPr>
              <w:adjustRightInd w:val="0"/>
              <w:snapToGrid w:val="0"/>
              <w:ind w:left="0" w:leftChars="0" w:firstLine="0" w:firstLineChars="0"/>
              <w:jc w:val="left"/>
              <w:rPr>
                <w:rFonts w:hint="eastAsia" w:ascii="宋体" w:hAnsi="宋体" w:eastAsia="宋体" w:cs="宋体"/>
                <w:szCs w:val="21"/>
                <w:lang w:eastAsia="zh-CN"/>
              </w:rPr>
            </w:pPr>
            <w:r>
              <w:rPr>
                <w:rFonts w:hint="eastAsia" w:ascii="宋体" w:hAnsi="宋体" w:cs="宋体"/>
                <w:color w:val="auto"/>
                <w:kern w:val="0"/>
                <w:szCs w:val="21"/>
                <w:lang w:val="en-US" w:eastAsia="zh-CN"/>
              </w:rPr>
              <w:t>1、</w:t>
            </w:r>
            <w:r>
              <w:rPr>
                <w:rFonts w:hint="eastAsia" w:ascii="宋体" w:hAnsi="宋体" w:eastAsia="宋体" w:cs="宋体"/>
                <w:color w:val="auto"/>
                <w:kern w:val="0"/>
                <w:szCs w:val="21"/>
              </w:rPr>
              <w:t>根据各投标人</w:t>
            </w:r>
            <w:r>
              <w:rPr>
                <w:rFonts w:hint="eastAsia" w:ascii="宋体" w:hAnsi="宋体" w:cs="宋体"/>
                <w:szCs w:val="21"/>
              </w:rPr>
              <w:t>供货和运输及服务方案科学性、可靠性、合理性，供货响应时间等的及时性，综合评价</w:t>
            </w:r>
            <w:r>
              <w:rPr>
                <w:rFonts w:hint="eastAsia" w:ascii="宋体" w:hAnsi="宋体" w:cs="宋体"/>
                <w:szCs w:val="21"/>
                <w:lang w:eastAsia="zh-CN"/>
              </w:rPr>
              <w:t>：</w:t>
            </w:r>
          </w:p>
          <w:p>
            <w:pPr>
              <w:widowControl/>
              <w:ind w:left="0" w:leftChars="0" w:firstLine="0" w:firstLineChars="0"/>
              <w:jc w:val="left"/>
              <w:textAlignment w:val="bottom"/>
              <w:rPr>
                <w:rFonts w:hint="eastAsia" w:ascii="宋体" w:hAnsi="宋体" w:cs="宋体"/>
                <w:color w:val="auto"/>
                <w:kern w:val="0"/>
                <w:szCs w:val="21"/>
                <w:lang w:val="en-US" w:eastAsia="zh-CN"/>
              </w:rPr>
            </w:pPr>
            <w:r>
              <w:rPr>
                <w:rFonts w:hint="eastAsia" w:ascii="宋体" w:hAnsi="宋体" w:cs="宋体"/>
                <w:color w:val="auto"/>
                <w:kern w:val="0"/>
                <w:szCs w:val="21"/>
                <w:lang w:val="en-US" w:eastAsia="zh-CN"/>
              </w:rPr>
              <w:t>（1）</w:t>
            </w:r>
            <w:r>
              <w:rPr>
                <w:rFonts w:hint="eastAsia" w:ascii="宋体" w:hAnsi="宋体" w:eastAsia="宋体" w:cs="宋体"/>
                <w:color w:val="auto"/>
                <w:kern w:val="0"/>
                <w:szCs w:val="21"/>
                <w:lang w:val="en-US" w:eastAsia="zh-CN"/>
              </w:rPr>
              <w:t>方案详细、具体的得</w:t>
            </w:r>
            <w:r>
              <w:rPr>
                <w:rFonts w:hint="eastAsia" w:ascii="宋体" w:hAnsi="宋体" w:cs="宋体"/>
                <w:color w:val="auto"/>
                <w:kern w:val="0"/>
                <w:szCs w:val="21"/>
                <w:lang w:val="en-US" w:eastAsia="zh-CN"/>
              </w:rPr>
              <w:t>3分</w:t>
            </w:r>
          </w:p>
          <w:p>
            <w:pPr>
              <w:widowControl/>
              <w:ind w:left="0" w:leftChars="0" w:firstLine="0" w:firstLineChars="0"/>
              <w:jc w:val="left"/>
              <w:textAlignment w:val="bottom"/>
              <w:rPr>
                <w:rFonts w:hint="eastAsia" w:ascii="宋体" w:hAnsi="宋体" w:eastAsia="宋体" w:cs="宋体"/>
                <w:color w:val="auto"/>
                <w:kern w:val="0"/>
                <w:szCs w:val="21"/>
                <w:lang w:val="en-US" w:eastAsia="zh-CN"/>
              </w:rPr>
            </w:pPr>
            <w:r>
              <w:rPr>
                <w:rFonts w:hint="eastAsia" w:ascii="宋体" w:hAnsi="宋体" w:cs="宋体"/>
                <w:color w:val="auto"/>
                <w:kern w:val="0"/>
                <w:szCs w:val="21"/>
                <w:lang w:val="en-US" w:eastAsia="zh-CN"/>
              </w:rPr>
              <w:t>（2）</w:t>
            </w:r>
            <w:r>
              <w:rPr>
                <w:rFonts w:hint="eastAsia" w:ascii="宋体" w:hAnsi="宋体" w:eastAsia="宋体" w:cs="宋体"/>
                <w:color w:val="auto"/>
                <w:kern w:val="0"/>
                <w:szCs w:val="21"/>
              </w:rPr>
              <w:t>方案合理、完整、可行得</w:t>
            </w:r>
            <w:r>
              <w:rPr>
                <w:rFonts w:hint="eastAsia" w:ascii="宋体" w:hAnsi="宋体" w:cs="宋体"/>
                <w:color w:val="auto"/>
                <w:kern w:val="0"/>
                <w:szCs w:val="21"/>
                <w:lang w:val="en-US" w:eastAsia="zh-CN"/>
              </w:rPr>
              <w:t>2</w:t>
            </w:r>
            <w:r>
              <w:rPr>
                <w:rFonts w:hint="eastAsia" w:ascii="宋体" w:hAnsi="宋体" w:eastAsia="宋体" w:cs="宋体"/>
                <w:color w:val="auto"/>
                <w:szCs w:val="21"/>
              </w:rPr>
              <w:t>分</w:t>
            </w:r>
            <w:r>
              <w:rPr>
                <w:rFonts w:hint="eastAsia" w:ascii="宋体" w:hAnsi="宋体" w:eastAsia="宋体" w:cs="宋体"/>
                <w:color w:val="auto"/>
                <w:kern w:val="0"/>
                <w:szCs w:val="21"/>
              </w:rPr>
              <w:t>；</w:t>
            </w:r>
          </w:p>
          <w:p>
            <w:pPr>
              <w:widowControl/>
              <w:ind w:left="0" w:leftChars="0" w:firstLine="0" w:firstLineChars="0"/>
              <w:jc w:val="left"/>
              <w:textAlignment w:val="bottom"/>
              <w:rPr>
                <w:rFonts w:hint="eastAsia" w:ascii="宋体" w:hAnsi="宋体" w:eastAsia="宋体" w:cs="宋体"/>
                <w:color w:val="auto"/>
                <w:kern w:val="0"/>
                <w:szCs w:val="21"/>
              </w:rPr>
            </w:pPr>
            <w:r>
              <w:rPr>
                <w:rFonts w:hint="eastAsia" w:ascii="宋体" w:hAnsi="宋体" w:cs="宋体"/>
                <w:color w:val="auto"/>
                <w:kern w:val="0"/>
                <w:szCs w:val="21"/>
                <w:lang w:val="en-US" w:eastAsia="zh-CN"/>
              </w:rPr>
              <w:t>（3）</w:t>
            </w:r>
            <w:r>
              <w:rPr>
                <w:rFonts w:hint="eastAsia" w:ascii="宋体" w:hAnsi="宋体" w:eastAsia="宋体" w:cs="宋体"/>
                <w:color w:val="auto"/>
                <w:kern w:val="0"/>
                <w:szCs w:val="21"/>
              </w:rPr>
              <w:t>方案部分可行1分；</w:t>
            </w:r>
          </w:p>
          <w:p>
            <w:pPr>
              <w:widowControl/>
              <w:ind w:left="0" w:leftChars="0" w:firstLine="0" w:firstLineChars="0"/>
              <w:jc w:val="left"/>
              <w:textAlignment w:val="bottom"/>
              <w:rPr>
                <w:rFonts w:hint="eastAsia" w:ascii="宋体" w:hAnsi="宋体" w:eastAsia="宋体" w:cs="宋体"/>
                <w:color w:val="auto"/>
                <w:kern w:val="0"/>
                <w:szCs w:val="21"/>
              </w:rPr>
            </w:pPr>
            <w:r>
              <w:rPr>
                <w:rFonts w:hint="eastAsia" w:ascii="宋体" w:hAnsi="宋体" w:cs="宋体"/>
                <w:color w:val="auto"/>
                <w:kern w:val="0"/>
                <w:szCs w:val="21"/>
                <w:lang w:val="en-US" w:eastAsia="zh-CN"/>
              </w:rPr>
              <w:t>（4）</w:t>
            </w:r>
            <w:r>
              <w:rPr>
                <w:rFonts w:hint="eastAsia" w:ascii="宋体" w:hAnsi="宋体" w:eastAsia="宋体" w:cs="宋体"/>
                <w:color w:val="auto"/>
                <w:kern w:val="0"/>
                <w:szCs w:val="21"/>
              </w:rPr>
              <w:t>方案不可行或未提供不得分。</w:t>
            </w:r>
          </w:p>
          <w:p>
            <w:pPr>
              <w:adjustRightInd w:val="0"/>
              <w:snapToGrid w:val="0"/>
              <w:ind w:left="0" w:leftChars="0" w:firstLine="0" w:firstLineChars="0"/>
              <w:jc w:val="left"/>
              <w:rPr>
                <w:rFonts w:hint="eastAsia" w:ascii="宋体" w:hAnsi="宋体" w:eastAsia="宋体" w:cs="宋体"/>
                <w:szCs w:val="21"/>
                <w:lang w:eastAsia="zh-CN"/>
              </w:rPr>
            </w:pPr>
            <w:r>
              <w:rPr>
                <w:rFonts w:hint="eastAsia" w:ascii="宋体" w:hAnsi="宋体" w:cs="宋体"/>
                <w:color w:val="auto"/>
                <w:kern w:val="0"/>
                <w:szCs w:val="21"/>
                <w:lang w:val="en-US" w:eastAsia="zh-CN"/>
              </w:rPr>
              <w:t>2、</w:t>
            </w:r>
            <w:r>
              <w:rPr>
                <w:rFonts w:hint="eastAsia" w:ascii="宋体" w:hAnsi="宋体" w:eastAsia="宋体" w:cs="宋体"/>
                <w:color w:val="auto"/>
                <w:kern w:val="0"/>
                <w:szCs w:val="21"/>
              </w:rPr>
              <w:t>根据各投标人验收方案</w:t>
            </w:r>
            <w:r>
              <w:rPr>
                <w:rFonts w:hint="eastAsia" w:ascii="宋体" w:hAnsi="宋体" w:cs="宋体"/>
                <w:szCs w:val="21"/>
              </w:rPr>
              <w:t>科学性、可靠性、合理性，综合评价</w:t>
            </w:r>
            <w:r>
              <w:rPr>
                <w:rFonts w:hint="eastAsia" w:ascii="宋体" w:hAnsi="宋体" w:cs="宋体"/>
                <w:szCs w:val="21"/>
                <w:lang w:eastAsia="zh-CN"/>
              </w:rPr>
              <w:t>：</w:t>
            </w:r>
          </w:p>
          <w:p>
            <w:pPr>
              <w:widowControl/>
              <w:ind w:left="0" w:leftChars="0" w:firstLine="0" w:firstLineChars="0"/>
              <w:jc w:val="left"/>
              <w:textAlignment w:val="bottom"/>
              <w:rPr>
                <w:rFonts w:hint="default"/>
                <w:color w:val="auto"/>
                <w:lang w:val="en-US"/>
              </w:rPr>
            </w:pPr>
            <w:r>
              <w:rPr>
                <w:rFonts w:hint="eastAsia" w:ascii="宋体" w:hAnsi="宋体" w:cs="宋体"/>
                <w:color w:val="auto"/>
                <w:kern w:val="0"/>
                <w:szCs w:val="21"/>
                <w:lang w:val="en-US" w:eastAsia="zh-CN"/>
              </w:rPr>
              <w:t>（1）</w:t>
            </w:r>
            <w:r>
              <w:rPr>
                <w:rFonts w:hint="eastAsia" w:ascii="宋体" w:hAnsi="宋体" w:eastAsia="宋体" w:cs="宋体"/>
                <w:color w:val="auto"/>
                <w:kern w:val="0"/>
                <w:szCs w:val="21"/>
                <w:lang w:val="en-US" w:eastAsia="zh-CN"/>
              </w:rPr>
              <w:t>方案详细、具体的得</w:t>
            </w:r>
            <w:r>
              <w:rPr>
                <w:rFonts w:hint="eastAsia" w:ascii="宋体" w:hAnsi="宋体" w:cs="宋体"/>
                <w:color w:val="auto"/>
                <w:kern w:val="0"/>
                <w:szCs w:val="21"/>
                <w:lang w:val="en-US" w:eastAsia="zh-CN"/>
              </w:rPr>
              <w:t>3分</w:t>
            </w:r>
          </w:p>
          <w:p>
            <w:pPr>
              <w:widowControl/>
              <w:ind w:left="0" w:leftChars="0" w:firstLine="0" w:firstLineChars="0"/>
              <w:jc w:val="left"/>
              <w:textAlignment w:val="bottom"/>
              <w:rPr>
                <w:rFonts w:hint="eastAsia" w:ascii="宋体" w:hAnsi="宋体" w:eastAsia="宋体" w:cs="宋体"/>
                <w:color w:val="auto"/>
                <w:kern w:val="0"/>
                <w:szCs w:val="21"/>
                <w:lang w:val="en-US" w:eastAsia="zh-CN"/>
              </w:rPr>
            </w:pPr>
            <w:r>
              <w:rPr>
                <w:rFonts w:hint="eastAsia" w:ascii="宋体" w:hAnsi="宋体" w:cs="宋体"/>
                <w:color w:val="auto"/>
                <w:kern w:val="0"/>
                <w:szCs w:val="21"/>
                <w:lang w:val="en-US" w:eastAsia="zh-CN"/>
              </w:rPr>
              <w:t>（2）</w:t>
            </w:r>
            <w:r>
              <w:rPr>
                <w:rFonts w:hint="eastAsia" w:ascii="宋体" w:hAnsi="宋体" w:eastAsia="宋体" w:cs="宋体"/>
                <w:color w:val="auto"/>
                <w:kern w:val="0"/>
                <w:szCs w:val="21"/>
              </w:rPr>
              <w:t>方案合理、完整、可行得</w:t>
            </w:r>
            <w:r>
              <w:rPr>
                <w:rFonts w:hint="eastAsia" w:ascii="宋体" w:hAnsi="宋体" w:cs="宋体"/>
                <w:color w:val="auto"/>
                <w:kern w:val="0"/>
                <w:szCs w:val="21"/>
                <w:lang w:val="en-US" w:eastAsia="zh-CN"/>
              </w:rPr>
              <w:t>2</w:t>
            </w:r>
            <w:r>
              <w:rPr>
                <w:rFonts w:hint="eastAsia" w:ascii="宋体" w:hAnsi="宋体" w:eastAsia="宋体" w:cs="宋体"/>
                <w:color w:val="auto"/>
                <w:szCs w:val="21"/>
              </w:rPr>
              <w:t>分</w:t>
            </w:r>
            <w:r>
              <w:rPr>
                <w:rFonts w:hint="eastAsia" w:ascii="宋体" w:hAnsi="宋体" w:eastAsia="宋体" w:cs="宋体"/>
                <w:color w:val="auto"/>
                <w:kern w:val="0"/>
                <w:szCs w:val="21"/>
              </w:rPr>
              <w:t>；</w:t>
            </w:r>
          </w:p>
          <w:p>
            <w:pPr>
              <w:widowControl/>
              <w:ind w:left="0" w:leftChars="0" w:firstLine="0" w:firstLineChars="0"/>
              <w:jc w:val="left"/>
              <w:textAlignment w:val="bottom"/>
              <w:rPr>
                <w:rFonts w:hint="eastAsia" w:ascii="宋体" w:hAnsi="宋体" w:eastAsia="宋体" w:cs="宋体"/>
                <w:color w:val="auto"/>
                <w:kern w:val="0"/>
                <w:szCs w:val="21"/>
              </w:rPr>
            </w:pPr>
            <w:r>
              <w:rPr>
                <w:rFonts w:hint="eastAsia" w:ascii="宋体" w:hAnsi="宋体" w:cs="宋体"/>
                <w:color w:val="auto"/>
                <w:kern w:val="0"/>
                <w:szCs w:val="21"/>
                <w:lang w:val="en-US" w:eastAsia="zh-CN"/>
              </w:rPr>
              <w:t>（3）</w:t>
            </w:r>
            <w:r>
              <w:rPr>
                <w:rFonts w:hint="eastAsia" w:ascii="宋体" w:hAnsi="宋体" w:eastAsia="宋体" w:cs="宋体"/>
                <w:color w:val="auto"/>
                <w:kern w:val="0"/>
                <w:szCs w:val="21"/>
              </w:rPr>
              <w:t>方案部分可行1分；</w:t>
            </w:r>
          </w:p>
          <w:p>
            <w:pPr>
              <w:widowControl/>
              <w:ind w:left="0" w:leftChars="0" w:firstLine="0" w:firstLineChars="0"/>
              <w:jc w:val="left"/>
              <w:textAlignment w:val="bottom"/>
              <w:rPr>
                <w:rFonts w:hint="eastAsia"/>
              </w:rPr>
            </w:pPr>
            <w:r>
              <w:rPr>
                <w:rFonts w:hint="eastAsia" w:ascii="宋体" w:hAnsi="宋体" w:cs="宋体"/>
                <w:color w:val="auto"/>
                <w:kern w:val="0"/>
                <w:szCs w:val="21"/>
                <w:lang w:val="en-US" w:eastAsia="zh-CN"/>
              </w:rPr>
              <w:t>（4）</w:t>
            </w:r>
            <w:r>
              <w:rPr>
                <w:rFonts w:hint="eastAsia" w:ascii="宋体" w:hAnsi="宋体" w:eastAsia="宋体" w:cs="宋体"/>
                <w:color w:val="auto"/>
                <w:kern w:val="0"/>
                <w:szCs w:val="21"/>
              </w:rPr>
              <w:t>方案不可行或未提供不得分。</w:t>
            </w:r>
          </w:p>
          <w:p>
            <w:pPr>
              <w:pStyle w:val="3"/>
            </w:pPr>
          </w:p>
        </w:tc>
      </w:tr>
      <w:tr>
        <w:tblPrEx>
          <w:tblLayout w:type="fixed"/>
          <w:tblCellMar>
            <w:top w:w="0" w:type="dxa"/>
            <w:left w:w="0" w:type="dxa"/>
            <w:bottom w:w="0" w:type="dxa"/>
            <w:right w:w="0" w:type="dxa"/>
          </w:tblCellMar>
        </w:tblPrEx>
        <w:trPr>
          <w:trHeight w:val="1581" w:hRule="atLeast"/>
        </w:trPr>
        <w:tc>
          <w:tcPr>
            <w:tcW w:w="1325" w:type="dxa"/>
            <w:vMerge w:val="continue"/>
            <w:tcBorders>
              <w:top w:val="nil"/>
              <w:left w:val="single" w:color="000000" w:sz="4" w:space="0"/>
              <w:bottom w:val="single" w:color="000000" w:sz="4" w:space="0"/>
              <w:right w:val="single" w:color="000000" w:sz="4" w:space="0"/>
            </w:tcBorders>
            <w:vAlign w:val="center"/>
          </w:tcPr>
          <w:p>
            <w:pPr>
              <w:widowControl/>
              <w:jc w:val="center"/>
              <w:rPr>
                <w:rFonts w:ascii="宋体" w:hAnsi="宋体"/>
                <w:b/>
                <w:bCs/>
                <w:color w:val="auto"/>
                <w:szCs w:val="21"/>
              </w:rPr>
            </w:pPr>
          </w:p>
        </w:tc>
        <w:tc>
          <w:tcPr>
            <w:tcW w:w="159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ind w:left="0" w:leftChars="0" w:firstLine="0" w:firstLineChars="0"/>
              <w:jc w:val="center"/>
              <w:textAlignment w:val="center"/>
              <w:rPr>
                <w:rFonts w:ascii="宋体" w:hAnsi="宋体"/>
                <w:color w:val="auto"/>
                <w:kern w:val="0"/>
                <w:szCs w:val="21"/>
              </w:rPr>
            </w:pPr>
            <w:r>
              <w:rPr>
                <w:rFonts w:hint="eastAsia" w:ascii="宋体" w:hAnsi="宋体" w:eastAsia="宋体" w:cs="宋体"/>
                <w:color w:val="auto"/>
                <w:szCs w:val="21"/>
              </w:rPr>
              <w:t>质量保证措施</w:t>
            </w:r>
          </w:p>
        </w:tc>
        <w:tc>
          <w:tcPr>
            <w:tcW w:w="102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ind w:left="0" w:leftChars="0" w:firstLine="0" w:firstLineChars="0"/>
              <w:jc w:val="center"/>
              <w:textAlignment w:val="center"/>
              <w:rPr>
                <w:rFonts w:hint="eastAsia" w:ascii="宋体" w:hAnsi="宋体" w:eastAsiaTheme="minorEastAsia"/>
                <w:color w:val="auto"/>
                <w:szCs w:val="21"/>
                <w:lang w:eastAsia="zh-CN"/>
              </w:rPr>
            </w:pPr>
            <w:r>
              <w:rPr>
                <w:rFonts w:hint="eastAsia" w:ascii="宋体" w:hAnsi="宋体" w:cs="宋体"/>
                <w:color w:val="auto"/>
                <w:szCs w:val="21"/>
                <w:lang w:val="en-US" w:eastAsia="zh-CN"/>
              </w:rPr>
              <w:t>3</w:t>
            </w:r>
          </w:p>
        </w:tc>
        <w:tc>
          <w:tcPr>
            <w:tcW w:w="566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bottom"/>
          </w:tcPr>
          <w:p>
            <w:pPr>
              <w:widowControl/>
              <w:ind w:left="0" w:leftChars="0" w:firstLine="0" w:firstLineChars="0"/>
              <w:jc w:val="left"/>
              <w:rPr>
                <w:rFonts w:ascii="宋体" w:hAnsi="宋体" w:eastAsia="宋体" w:cs="宋体"/>
                <w:color w:val="auto"/>
                <w:szCs w:val="21"/>
              </w:rPr>
            </w:pPr>
            <w:r>
              <w:rPr>
                <w:rFonts w:hint="eastAsia" w:ascii="宋体" w:hAnsi="宋体" w:eastAsia="宋体" w:cs="宋体"/>
                <w:color w:val="auto"/>
                <w:szCs w:val="21"/>
              </w:rPr>
              <w:t>根据投标人提供的质量保证措施进行评价：</w:t>
            </w:r>
          </w:p>
          <w:p>
            <w:pPr>
              <w:widowControl/>
              <w:numPr>
                <w:ilvl w:val="0"/>
                <w:numId w:val="6"/>
              </w:numPr>
              <w:ind w:left="0" w:leftChars="0" w:firstLine="0" w:firstLineChars="0"/>
              <w:jc w:val="left"/>
              <w:textAlignment w:val="bottom"/>
              <w:rPr>
                <w:rFonts w:hint="eastAsia" w:ascii="宋体" w:hAnsi="宋体" w:cs="宋体"/>
                <w:szCs w:val="21"/>
              </w:rPr>
            </w:pPr>
            <w:r>
              <w:rPr>
                <w:rFonts w:hint="eastAsia" w:ascii="宋体" w:hAnsi="宋体" w:cs="宋体"/>
                <w:szCs w:val="21"/>
              </w:rPr>
              <w:t>措施内容详细、全面、合理且切实可行的得3分；</w:t>
            </w:r>
          </w:p>
          <w:p>
            <w:pPr>
              <w:widowControl/>
              <w:numPr>
                <w:ilvl w:val="0"/>
                <w:numId w:val="6"/>
              </w:numPr>
              <w:ind w:left="0" w:leftChars="0" w:firstLine="0" w:firstLineChars="0"/>
              <w:jc w:val="left"/>
              <w:textAlignment w:val="bottom"/>
              <w:rPr>
                <w:rFonts w:ascii="宋体" w:hAnsi="宋体"/>
                <w:color w:val="auto"/>
                <w:szCs w:val="21"/>
              </w:rPr>
            </w:pPr>
            <w:r>
              <w:rPr>
                <w:rFonts w:hint="eastAsia" w:ascii="宋体" w:hAnsi="宋体" w:cs="宋体"/>
                <w:szCs w:val="21"/>
              </w:rPr>
              <w:t>措施内容可基本项目要求的得2分；</w:t>
            </w:r>
          </w:p>
          <w:p>
            <w:pPr>
              <w:widowControl/>
              <w:numPr>
                <w:ilvl w:val="0"/>
                <w:numId w:val="6"/>
              </w:numPr>
              <w:ind w:left="0" w:leftChars="0" w:firstLine="0" w:firstLineChars="0"/>
              <w:jc w:val="left"/>
              <w:textAlignment w:val="bottom"/>
              <w:rPr>
                <w:rFonts w:ascii="宋体" w:hAnsi="宋体"/>
                <w:color w:val="auto"/>
                <w:szCs w:val="21"/>
              </w:rPr>
            </w:pPr>
            <w:r>
              <w:rPr>
                <w:rFonts w:hint="eastAsia" w:ascii="宋体" w:hAnsi="宋体" w:cs="宋体"/>
                <w:szCs w:val="21"/>
              </w:rPr>
              <w:t>措施内容有缺陷或无法保障项目要求的得1分；</w:t>
            </w:r>
          </w:p>
          <w:p>
            <w:pPr>
              <w:widowControl/>
              <w:numPr>
                <w:ilvl w:val="0"/>
                <w:numId w:val="6"/>
              </w:numPr>
              <w:ind w:left="0" w:leftChars="0" w:firstLine="0" w:firstLineChars="0"/>
              <w:jc w:val="left"/>
              <w:textAlignment w:val="bottom"/>
              <w:rPr>
                <w:rFonts w:ascii="宋体" w:hAnsi="宋体"/>
                <w:color w:val="auto"/>
                <w:szCs w:val="21"/>
              </w:rPr>
            </w:pPr>
            <w:r>
              <w:rPr>
                <w:rFonts w:hint="eastAsia" w:ascii="宋体" w:hAnsi="宋体" w:cs="宋体"/>
                <w:szCs w:val="21"/>
              </w:rPr>
              <w:t>未提供不得分。</w:t>
            </w:r>
          </w:p>
        </w:tc>
      </w:tr>
      <w:tr>
        <w:tblPrEx>
          <w:tblLayout w:type="fixed"/>
          <w:tblCellMar>
            <w:top w:w="0" w:type="dxa"/>
            <w:left w:w="0" w:type="dxa"/>
            <w:bottom w:w="0" w:type="dxa"/>
            <w:right w:w="0" w:type="dxa"/>
          </w:tblCellMar>
        </w:tblPrEx>
        <w:trPr>
          <w:trHeight w:val="2244" w:hRule="atLeast"/>
        </w:trPr>
        <w:tc>
          <w:tcPr>
            <w:tcW w:w="1325" w:type="dxa"/>
            <w:vMerge w:val="continue"/>
            <w:tcBorders>
              <w:top w:val="nil"/>
              <w:left w:val="single" w:color="000000" w:sz="4" w:space="0"/>
              <w:bottom w:val="single" w:color="000000" w:sz="4" w:space="0"/>
              <w:right w:val="single" w:color="000000" w:sz="4" w:space="0"/>
            </w:tcBorders>
            <w:vAlign w:val="center"/>
          </w:tcPr>
          <w:p>
            <w:pPr>
              <w:widowControl/>
              <w:jc w:val="center"/>
              <w:rPr>
                <w:rFonts w:ascii="宋体" w:hAnsi="宋体"/>
                <w:b/>
                <w:bCs/>
                <w:color w:val="auto"/>
                <w:szCs w:val="21"/>
              </w:rPr>
            </w:pPr>
          </w:p>
        </w:tc>
        <w:tc>
          <w:tcPr>
            <w:tcW w:w="159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ind w:left="0" w:leftChars="0" w:firstLine="0" w:firstLineChars="0"/>
              <w:jc w:val="center"/>
              <w:textAlignment w:val="center"/>
              <w:rPr>
                <w:rFonts w:ascii="宋体" w:hAnsi="宋体"/>
                <w:color w:val="auto"/>
                <w:szCs w:val="21"/>
              </w:rPr>
            </w:pPr>
            <w:r>
              <w:rPr>
                <w:rFonts w:hint="eastAsia" w:ascii="宋体" w:hAnsi="宋体" w:eastAsia="宋体" w:cs="宋体"/>
                <w:color w:val="auto"/>
                <w:szCs w:val="21"/>
              </w:rPr>
              <w:t>培训计划</w:t>
            </w:r>
          </w:p>
        </w:tc>
        <w:tc>
          <w:tcPr>
            <w:tcW w:w="102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ind w:left="0" w:leftChars="0" w:firstLine="0" w:firstLineChars="0"/>
              <w:jc w:val="center"/>
              <w:textAlignment w:val="center"/>
              <w:rPr>
                <w:rFonts w:hint="eastAsia" w:ascii="宋体" w:hAnsi="宋体" w:eastAsia="宋体"/>
                <w:color w:val="auto"/>
                <w:szCs w:val="21"/>
                <w:lang w:eastAsia="zh-CN"/>
              </w:rPr>
            </w:pPr>
            <w:r>
              <w:rPr>
                <w:rFonts w:hint="eastAsia" w:ascii="宋体" w:hAnsi="宋体" w:cs="宋体"/>
                <w:color w:val="auto"/>
                <w:szCs w:val="21"/>
                <w:lang w:val="en-US" w:eastAsia="zh-CN"/>
              </w:rPr>
              <w:t>3</w:t>
            </w:r>
          </w:p>
        </w:tc>
        <w:tc>
          <w:tcPr>
            <w:tcW w:w="566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bottom"/>
          </w:tcPr>
          <w:p>
            <w:pPr>
              <w:widowControl/>
              <w:ind w:left="0" w:leftChars="0" w:firstLine="0" w:firstLineChars="0"/>
              <w:jc w:val="left"/>
              <w:rPr>
                <w:rFonts w:ascii="宋体" w:hAnsi="宋体" w:eastAsia="宋体" w:cs="宋体"/>
                <w:color w:val="auto"/>
                <w:kern w:val="0"/>
                <w:szCs w:val="21"/>
              </w:rPr>
            </w:pPr>
            <w:r>
              <w:rPr>
                <w:rFonts w:hint="eastAsia" w:ascii="宋体" w:hAnsi="宋体" w:eastAsia="宋体" w:cs="宋体"/>
                <w:color w:val="auto"/>
                <w:szCs w:val="21"/>
              </w:rPr>
              <w:t>根据投标人</w:t>
            </w:r>
            <w:r>
              <w:rPr>
                <w:rFonts w:hint="eastAsia" w:ascii="宋体" w:hAnsi="宋体" w:eastAsia="宋体" w:cs="宋体"/>
                <w:color w:val="auto"/>
                <w:kern w:val="0"/>
                <w:szCs w:val="21"/>
              </w:rPr>
              <w:t>提供的培训方案进行评价：</w:t>
            </w:r>
          </w:p>
          <w:p>
            <w:pPr>
              <w:widowControl/>
              <w:ind w:left="0" w:leftChars="0" w:firstLine="0" w:firstLineChars="0"/>
              <w:jc w:val="left"/>
              <w:rPr>
                <w:rFonts w:ascii="宋体" w:hAnsi="宋体" w:eastAsia="宋体" w:cs="宋体"/>
                <w:color w:val="auto"/>
                <w:kern w:val="0"/>
                <w:szCs w:val="21"/>
              </w:rPr>
            </w:pPr>
            <w:r>
              <w:rPr>
                <w:rFonts w:hint="eastAsia" w:ascii="宋体" w:hAnsi="宋体" w:eastAsia="宋体" w:cs="宋体"/>
                <w:color w:val="auto"/>
                <w:kern w:val="0"/>
                <w:szCs w:val="21"/>
              </w:rPr>
              <w:t>1、培训方案内容丰富，培训分工明确，计划安排合理可行，得</w:t>
            </w:r>
            <w:r>
              <w:rPr>
                <w:rFonts w:hint="eastAsia" w:ascii="宋体" w:hAnsi="宋体" w:cs="宋体"/>
                <w:color w:val="auto"/>
                <w:kern w:val="0"/>
                <w:szCs w:val="21"/>
                <w:lang w:val="en-US" w:eastAsia="zh-CN"/>
              </w:rPr>
              <w:t>3</w:t>
            </w:r>
            <w:r>
              <w:rPr>
                <w:rFonts w:hint="eastAsia" w:ascii="宋体" w:hAnsi="宋体" w:eastAsia="宋体" w:cs="宋体"/>
                <w:color w:val="auto"/>
                <w:kern w:val="0"/>
                <w:szCs w:val="21"/>
              </w:rPr>
              <w:t>分；</w:t>
            </w:r>
          </w:p>
          <w:p>
            <w:pPr>
              <w:widowControl/>
              <w:ind w:left="0" w:leftChars="0" w:firstLine="0" w:firstLineChars="0"/>
              <w:jc w:val="left"/>
              <w:rPr>
                <w:rFonts w:ascii="宋体" w:hAnsi="宋体" w:eastAsia="宋体" w:cs="宋体"/>
                <w:color w:val="auto"/>
                <w:kern w:val="0"/>
                <w:szCs w:val="21"/>
              </w:rPr>
            </w:pPr>
            <w:r>
              <w:rPr>
                <w:rFonts w:hint="eastAsia" w:ascii="宋体" w:hAnsi="宋体" w:eastAsia="宋体" w:cs="宋体"/>
                <w:color w:val="auto"/>
                <w:kern w:val="0"/>
                <w:szCs w:val="21"/>
              </w:rPr>
              <w:t>2、培训方案内容较丰富，培训分工较明确，计划及安排较合理得</w:t>
            </w:r>
            <w:r>
              <w:rPr>
                <w:rFonts w:hint="eastAsia" w:ascii="宋体" w:hAnsi="宋体" w:cs="宋体"/>
                <w:color w:val="auto"/>
                <w:kern w:val="0"/>
                <w:szCs w:val="21"/>
                <w:lang w:val="en-US" w:eastAsia="zh-CN"/>
              </w:rPr>
              <w:t>2</w:t>
            </w:r>
            <w:r>
              <w:rPr>
                <w:rFonts w:hint="eastAsia" w:ascii="宋体" w:hAnsi="宋体" w:eastAsia="宋体" w:cs="宋体"/>
                <w:color w:val="auto"/>
                <w:kern w:val="0"/>
                <w:szCs w:val="21"/>
              </w:rPr>
              <w:t>分；</w:t>
            </w:r>
          </w:p>
          <w:p>
            <w:pPr>
              <w:widowControl/>
              <w:ind w:left="0" w:leftChars="0" w:firstLine="0" w:firstLineChars="0"/>
              <w:jc w:val="left"/>
              <w:rPr>
                <w:rFonts w:ascii="宋体" w:hAnsi="宋体" w:eastAsia="宋体" w:cs="宋体"/>
                <w:color w:val="auto"/>
                <w:kern w:val="0"/>
                <w:szCs w:val="21"/>
              </w:rPr>
            </w:pPr>
            <w:r>
              <w:rPr>
                <w:rFonts w:hint="eastAsia" w:ascii="宋体" w:hAnsi="宋体" w:eastAsia="宋体" w:cs="宋体"/>
                <w:color w:val="auto"/>
                <w:kern w:val="0"/>
                <w:szCs w:val="21"/>
              </w:rPr>
              <w:t>3、培训内容单调，角色培训分工不明确，或计划及安排不合理的得1分；</w:t>
            </w:r>
          </w:p>
          <w:p>
            <w:pPr>
              <w:widowControl/>
              <w:ind w:left="0" w:leftChars="0" w:firstLine="0" w:firstLineChars="0"/>
              <w:jc w:val="left"/>
              <w:rPr>
                <w:rFonts w:ascii="宋体" w:hAnsi="宋体" w:cs="宋体"/>
                <w:color w:val="auto"/>
                <w:kern w:val="0"/>
                <w:szCs w:val="21"/>
              </w:rPr>
            </w:pPr>
            <w:r>
              <w:rPr>
                <w:rFonts w:hint="eastAsia" w:ascii="宋体" w:hAnsi="宋体" w:eastAsia="宋体" w:cs="宋体"/>
                <w:color w:val="auto"/>
                <w:kern w:val="0"/>
                <w:szCs w:val="21"/>
              </w:rPr>
              <w:t>4、没有不得分。</w:t>
            </w:r>
          </w:p>
        </w:tc>
      </w:tr>
      <w:tr>
        <w:tblPrEx>
          <w:tblLayout w:type="fixed"/>
          <w:tblCellMar>
            <w:top w:w="0" w:type="dxa"/>
            <w:left w:w="0" w:type="dxa"/>
            <w:bottom w:w="0" w:type="dxa"/>
            <w:right w:w="0" w:type="dxa"/>
          </w:tblCellMar>
        </w:tblPrEx>
        <w:trPr>
          <w:trHeight w:val="1904" w:hRule="atLeast"/>
        </w:trPr>
        <w:tc>
          <w:tcPr>
            <w:tcW w:w="1325" w:type="dxa"/>
            <w:vMerge w:val="continue"/>
            <w:tcBorders>
              <w:top w:val="nil"/>
              <w:left w:val="single" w:color="000000" w:sz="4" w:space="0"/>
              <w:bottom w:val="nil"/>
              <w:right w:val="single" w:color="000000" w:sz="4" w:space="0"/>
            </w:tcBorders>
            <w:vAlign w:val="center"/>
          </w:tcPr>
          <w:p>
            <w:pPr>
              <w:widowControl/>
              <w:jc w:val="center"/>
              <w:rPr>
                <w:rFonts w:ascii="宋体" w:hAnsi="宋体"/>
                <w:b/>
                <w:bCs/>
                <w:color w:val="auto"/>
                <w:szCs w:val="21"/>
              </w:rPr>
            </w:pPr>
          </w:p>
        </w:tc>
        <w:tc>
          <w:tcPr>
            <w:tcW w:w="159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ind w:left="0" w:leftChars="0" w:firstLine="0" w:firstLineChars="0"/>
              <w:jc w:val="center"/>
              <w:textAlignment w:val="center"/>
              <w:rPr>
                <w:rFonts w:ascii="宋体" w:hAnsi="宋体"/>
                <w:color w:val="auto"/>
                <w:szCs w:val="21"/>
              </w:rPr>
            </w:pPr>
            <w:r>
              <w:rPr>
                <w:rFonts w:hint="eastAsia" w:ascii="宋体" w:hAnsi="宋体" w:eastAsia="宋体" w:cs="宋体"/>
                <w:color w:val="auto"/>
                <w:kern w:val="0"/>
                <w:szCs w:val="21"/>
              </w:rPr>
              <w:t>售后服务</w:t>
            </w:r>
          </w:p>
        </w:tc>
        <w:tc>
          <w:tcPr>
            <w:tcW w:w="102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ind w:left="0" w:leftChars="0" w:firstLine="0" w:firstLineChars="0"/>
              <w:jc w:val="center"/>
              <w:textAlignment w:val="center"/>
              <w:rPr>
                <w:rFonts w:hint="default" w:ascii="宋体" w:hAnsi="宋体" w:eastAsiaTheme="minorEastAsia"/>
                <w:color w:val="auto"/>
                <w:szCs w:val="21"/>
                <w:lang w:val="en-US" w:eastAsia="zh-CN"/>
              </w:rPr>
            </w:pPr>
            <w:r>
              <w:rPr>
                <w:rFonts w:hint="eastAsia" w:ascii="宋体" w:hAnsi="宋体" w:cs="宋体"/>
                <w:color w:val="auto"/>
                <w:szCs w:val="21"/>
                <w:lang w:val="en-US" w:eastAsia="zh-CN"/>
              </w:rPr>
              <w:t>3</w:t>
            </w:r>
          </w:p>
        </w:tc>
        <w:tc>
          <w:tcPr>
            <w:tcW w:w="566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bottom"/>
          </w:tcPr>
          <w:p>
            <w:pPr>
              <w:widowControl/>
              <w:ind w:left="0" w:leftChars="0" w:firstLine="0" w:firstLineChars="0"/>
              <w:jc w:val="left"/>
              <w:textAlignment w:val="center"/>
              <w:rPr>
                <w:rFonts w:ascii="宋体" w:hAnsi="宋体" w:eastAsia="宋体" w:cs="宋体"/>
                <w:bCs/>
                <w:color w:val="auto"/>
                <w:spacing w:val="-6"/>
                <w:kern w:val="0"/>
                <w:szCs w:val="21"/>
              </w:rPr>
            </w:pPr>
            <w:r>
              <w:rPr>
                <w:rFonts w:hint="eastAsia" w:ascii="宋体" w:hAnsi="宋体" w:eastAsia="宋体" w:cs="宋体"/>
                <w:color w:val="auto"/>
                <w:szCs w:val="21"/>
              </w:rPr>
              <w:t>根据各投标人对本项目的售后服务</w:t>
            </w:r>
            <w:r>
              <w:rPr>
                <w:rFonts w:hint="eastAsia" w:ascii="宋体" w:hAnsi="宋体" w:eastAsia="宋体" w:cs="宋体"/>
                <w:bCs/>
                <w:color w:val="auto"/>
                <w:spacing w:val="-6"/>
                <w:kern w:val="0"/>
                <w:szCs w:val="21"/>
              </w:rPr>
              <w:t>方案、售后保障措施、</w:t>
            </w:r>
            <w:r>
              <w:rPr>
                <w:rFonts w:hint="eastAsia" w:ascii="宋体" w:hAnsi="宋体" w:eastAsia="宋体" w:cs="宋体"/>
                <w:color w:val="auto"/>
                <w:szCs w:val="21"/>
              </w:rPr>
              <w:t>售后服务机构设置、人员配备</w:t>
            </w:r>
            <w:r>
              <w:rPr>
                <w:rFonts w:hint="eastAsia" w:ascii="宋体" w:hAnsi="宋体" w:eastAsia="宋体" w:cs="宋体"/>
                <w:bCs/>
                <w:color w:val="auto"/>
                <w:spacing w:val="-6"/>
                <w:kern w:val="0"/>
                <w:szCs w:val="21"/>
              </w:rPr>
              <w:t>、响应时间、技术支持等内容进行评分：</w:t>
            </w:r>
          </w:p>
          <w:p>
            <w:pPr>
              <w:widowControl/>
              <w:ind w:left="0" w:leftChars="0" w:firstLine="0" w:firstLineChars="0"/>
              <w:jc w:val="left"/>
              <w:textAlignment w:val="center"/>
              <w:rPr>
                <w:rFonts w:ascii="宋体" w:hAnsi="宋体" w:eastAsia="宋体" w:cs="宋体"/>
                <w:color w:val="auto"/>
                <w:kern w:val="0"/>
                <w:szCs w:val="21"/>
              </w:rPr>
            </w:pPr>
            <w:r>
              <w:rPr>
                <w:rFonts w:hint="eastAsia" w:ascii="宋体" w:hAnsi="宋体" w:eastAsia="宋体" w:cs="宋体"/>
                <w:color w:val="auto"/>
                <w:kern w:val="0"/>
                <w:szCs w:val="21"/>
              </w:rPr>
              <w:t>1、内容详细、具体的得</w:t>
            </w:r>
            <w:r>
              <w:rPr>
                <w:rFonts w:hint="eastAsia" w:ascii="宋体" w:hAnsi="宋体" w:cs="宋体"/>
                <w:color w:val="auto"/>
                <w:kern w:val="0"/>
                <w:szCs w:val="21"/>
                <w:lang w:val="en-US" w:eastAsia="zh-CN"/>
              </w:rPr>
              <w:t>3</w:t>
            </w:r>
            <w:r>
              <w:rPr>
                <w:rFonts w:hint="eastAsia" w:ascii="宋体" w:hAnsi="宋体" w:eastAsia="宋体" w:cs="宋体"/>
                <w:color w:val="auto"/>
                <w:kern w:val="0"/>
                <w:szCs w:val="21"/>
              </w:rPr>
              <w:t>分；</w:t>
            </w:r>
          </w:p>
          <w:p>
            <w:pPr>
              <w:widowControl/>
              <w:ind w:left="0" w:leftChars="0" w:firstLine="0" w:firstLineChars="0"/>
              <w:jc w:val="left"/>
              <w:textAlignment w:val="center"/>
              <w:rPr>
                <w:rFonts w:ascii="宋体" w:hAnsi="宋体" w:eastAsia="宋体" w:cs="宋体"/>
                <w:color w:val="auto"/>
                <w:kern w:val="0"/>
                <w:szCs w:val="21"/>
              </w:rPr>
            </w:pPr>
            <w:r>
              <w:rPr>
                <w:rFonts w:hint="eastAsia" w:ascii="宋体" w:hAnsi="宋体" w:eastAsia="宋体" w:cs="宋体"/>
                <w:color w:val="auto"/>
                <w:kern w:val="0"/>
                <w:szCs w:val="21"/>
              </w:rPr>
              <w:t>2、内容基本完整、有具体措施但部分描述不详细的得</w:t>
            </w:r>
            <w:r>
              <w:rPr>
                <w:rFonts w:hint="eastAsia" w:ascii="宋体" w:hAnsi="宋体" w:cs="宋体"/>
                <w:color w:val="auto"/>
                <w:kern w:val="0"/>
                <w:szCs w:val="21"/>
                <w:lang w:val="en-US" w:eastAsia="zh-CN"/>
              </w:rPr>
              <w:t>2</w:t>
            </w:r>
            <w:r>
              <w:rPr>
                <w:rFonts w:hint="eastAsia" w:ascii="宋体" w:hAnsi="宋体" w:eastAsia="宋体" w:cs="宋体"/>
                <w:color w:val="auto"/>
                <w:kern w:val="0"/>
                <w:szCs w:val="21"/>
              </w:rPr>
              <w:t>分；</w:t>
            </w:r>
          </w:p>
          <w:p>
            <w:pPr>
              <w:widowControl/>
              <w:ind w:left="0" w:leftChars="0" w:firstLine="0" w:firstLineChars="0"/>
              <w:jc w:val="left"/>
              <w:textAlignment w:val="center"/>
              <w:rPr>
                <w:rFonts w:ascii="宋体" w:hAnsi="宋体" w:eastAsia="宋体" w:cs="宋体"/>
                <w:color w:val="auto"/>
                <w:kern w:val="0"/>
                <w:szCs w:val="21"/>
              </w:rPr>
            </w:pPr>
            <w:r>
              <w:rPr>
                <w:rFonts w:hint="eastAsia" w:ascii="宋体" w:hAnsi="宋体" w:eastAsia="宋体" w:cs="宋体"/>
                <w:color w:val="auto"/>
                <w:kern w:val="0"/>
                <w:szCs w:val="21"/>
              </w:rPr>
              <w:t>3、内容不完整，但基本合理得1分；</w:t>
            </w:r>
          </w:p>
          <w:p>
            <w:pPr>
              <w:widowControl/>
              <w:ind w:left="0" w:leftChars="0" w:firstLine="0" w:firstLineChars="0"/>
              <w:jc w:val="left"/>
              <w:textAlignment w:val="bottom"/>
              <w:rPr>
                <w:rFonts w:ascii="宋体" w:hAnsi="宋体"/>
                <w:color w:val="auto"/>
                <w:szCs w:val="21"/>
              </w:rPr>
            </w:pPr>
            <w:r>
              <w:rPr>
                <w:rFonts w:hint="eastAsia" w:ascii="宋体" w:hAnsi="宋体" w:eastAsia="宋体" w:cs="宋体"/>
                <w:color w:val="auto"/>
                <w:kern w:val="0"/>
                <w:szCs w:val="21"/>
              </w:rPr>
              <w:t>4、没有不得分。</w:t>
            </w:r>
          </w:p>
        </w:tc>
      </w:tr>
      <w:tr>
        <w:tblPrEx>
          <w:tblLayout w:type="fixed"/>
          <w:tblCellMar>
            <w:top w:w="0" w:type="dxa"/>
            <w:left w:w="0" w:type="dxa"/>
            <w:bottom w:w="0" w:type="dxa"/>
            <w:right w:w="0" w:type="dxa"/>
          </w:tblCellMar>
        </w:tblPrEx>
        <w:trPr>
          <w:trHeight w:val="1904" w:hRule="atLeast"/>
        </w:trPr>
        <w:tc>
          <w:tcPr>
            <w:tcW w:w="1325" w:type="dxa"/>
            <w:tcBorders>
              <w:top w:val="nil"/>
              <w:left w:val="single" w:color="000000" w:sz="4" w:space="0"/>
              <w:bottom w:val="single" w:color="000000" w:sz="4" w:space="0"/>
              <w:right w:val="single" w:color="000000" w:sz="4" w:space="0"/>
            </w:tcBorders>
            <w:vAlign w:val="center"/>
          </w:tcPr>
          <w:p>
            <w:pPr>
              <w:widowControl/>
              <w:jc w:val="center"/>
              <w:rPr>
                <w:rFonts w:ascii="宋体" w:hAnsi="宋体"/>
                <w:b/>
                <w:bCs/>
                <w:color w:val="auto"/>
                <w:szCs w:val="21"/>
              </w:rPr>
            </w:pPr>
          </w:p>
        </w:tc>
        <w:tc>
          <w:tcPr>
            <w:tcW w:w="159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spacing w:line="360" w:lineRule="auto"/>
              <w:ind w:left="0" w:leftChars="0" w:firstLine="0" w:firstLineChars="0"/>
              <w:jc w:val="center"/>
              <w:rPr>
                <w:rFonts w:hint="eastAsia" w:ascii="宋体" w:hAnsi="宋体" w:cs="宋体"/>
                <w:szCs w:val="21"/>
              </w:rPr>
            </w:pPr>
            <w:r>
              <w:rPr>
                <w:rFonts w:hint="eastAsia" w:ascii="宋体" w:hAnsi="宋体" w:cs="宋体"/>
                <w:szCs w:val="21"/>
              </w:rPr>
              <w:t>应急需求</w:t>
            </w:r>
          </w:p>
          <w:p>
            <w:pPr>
              <w:spacing w:line="360" w:lineRule="auto"/>
              <w:ind w:left="0" w:leftChars="0" w:firstLine="0" w:firstLineChars="0"/>
              <w:jc w:val="center"/>
              <w:rPr>
                <w:rFonts w:hint="eastAsia" w:ascii="宋体" w:hAnsi="宋体" w:eastAsia="宋体" w:cs="宋体"/>
                <w:kern w:val="2"/>
                <w:sz w:val="24"/>
                <w:szCs w:val="21"/>
                <w:lang w:val="en-US" w:eastAsia="zh-CN" w:bidi="ar-SA"/>
              </w:rPr>
            </w:pPr>
            <w:r>
              <w:rPr>
                <w:rFonts w:hint="eastAsia" w:ascii="宋体" w:hAnsi="宋体" w:cs="宋体"/>
                <w:szCs w:val="21"/>
              </w:rPr>
              <w:t>响应方案</w:t>
            </w:r>
          </w:p>
        </w:tc>
        <w:tc>
          <w:tcPr>
            <w:tcW w:w="102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spacing w:line="360" w:lineRule="auto"/>
              <w:jc w:val="center"/>
              <w:rPr>
                <w:rFonts w:hint="eastAsia" w:ascii="宋体" w:hAnsi="宋体" w:eastAsia="宋体" w:cs="宋体"/>
                <w:color w:val="auto"/>
                <w:kern w:val="0"/>
                <w:szCs w:val="21"/>
                <w:lang w:val="en-US" w:eastAsia="zh-CN"/>
              </w:rPr>
            </w:pPr>
            <w:r>
              <w:rPr>
                <w:rFonts w:hint="eastAsia" w:ascii="宋体" w:hAnsi="宋体" w:cs="宋体"/>
                <w:szCs w:val="21"/>
              </w:rPr>
              <w:t>3</w:t>
            </w:r>
          </w:p>
        </w:tc>
        <w:tc>
          <w:tcPr>
            <w:tcW w:w="566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ind w:left="0" w:leftChars="0" w:firstLine="0" w:firstLineChars="0"/>
              <w:jc w:val="left"/>
              <w:textAlignment w:val="center"/>
              <w:rPr>
                <w:rFonts w:hint="eastAsia" w:ascii="宋体" w:hAnsi="宋体" w:eastAsia="宋体" w:cs="宋体"/>
                <w:color w:val="auto"/>
                <w:szCs w:val="21"/>
              </w:rPr>
            </w:pPr>
            <w:r>
              <w:rPr>
                <w:rFonts w:hint="eastAsia" w:ascii="宋体" w:hAnsi="宋体" w:eastAsia="宋体" w:cs="宋体"/>
                <w:color w:val="auto"/>
                <w:szCs w:val="21"/>
              </w:rPr>
              <w:t>根据投标人提供应急需求响应方案的科学性、有效性和应急响应的及时性进行评分</w:t>
            </w:r>
          </w:p>
          <w:p>
            <w:pPr>
              <w:widowControl/>
              <w:ind w:left="0" w:leftChars="0" w:firstLine="0" w:firstLineChars="0"/>
              <w:jc w:val="left"/>
              <w:textAlignment w:val="center"/>
              <w:rPr>
                <w:rFonts w:hint="eastAsia" w:ascii="宋体" w:hAnsi="宋体" w:eastAsia="宋体" w:cs="宋体"/>
                <w:color w:val="auto"/>
                <w:szCs w:val="21"/>
              </w:rPr>
            </w:pPr>
            <w:r>
              <w:rPr>
                <w:rFonts w:hint="eastAsia" w:ascii="宋体" w:hAnsi="宋体" w:eastAsia="宋体" w:cs="宋体"/>
                <w:color w:val="auto"/>
                <w:szCs w:val="21"/>
              </w:rPr>
              <w:t>1、承诺、措施内容</w:t>
            </w:r>
            <w:r>
              <w:rPr>
                <w:rFonts w:hint="eastAsia" w:ascii="宋体" w:hAnsi="宋体" w:cs="宋体"/>
                <w:color w:val="auto"/>
                <w:szCs w:val="21"/>
                <w:lang w:val="en-US" w:eastAsia="zh-CN"/>
              </w:rPr>
              <w:t>详细、全面、切实可行</w:t>
            </w:r>
            <w:r>
              <w:rPr>
                <w:rFonts w:hint="eastAsia" w:ascii="宋体" w:hAnsi="宋体" w:eastAsia="宋体" w:cs="宋体"/>
                <w:color w:val="auto"/>
                <w:szCs w:val="21"/>
              </w:rPr>
              <w:t>得3分；</w:t>
            </w:r>
          </w:p>
          <w:p>
            <w:pPr>
              <w:widowControl/>
              <w:ind w:left="0" w:leftChars="0" w:firstLine="0" w:firstLineChars="0"/>
              <w:jc w:val="left"/>
              <w:textAlignment w:val="center"/>
              <w:rPr>
                <w:rFonts w:hint="eastAsia" w:ascii="宋体" w:hAnsi="宋体" w:eastAsia="宋体" w:cs="宋体"/>
                <w:color w:val="auto"/>
                <w:szCs w:val="21"/>
              </w:rPr>
            </w:pPr>
            <w:r>
              <w:rPr>
                <w:rFonts w:hint="eastAsia" w:ascii="宋体" w:hAnsi="宋体" w:eastAsia="宋体" w:cs="宋体"/>
                <w:color w:val="auto"/>
                <w:szCs w:val="21"/>
              </w:rPr>
              <w:t>2、承诺、措施略有瑕疵，总体</w:t>
            </w:r>
            <w:r>
              <w:rPr>
                <w:rFonts w:hint="eastAsia" w:ascii="宋体" w:hAnsi="宋体" w:cs="宋体"/>
                <w:color w:val="auto"/>
                <w:szCs w:val="21"/>
                <w:lang w:eastAsia="zh-CN"/>
              </w:rPr>
              <w:t>可行</w:t>
            </w:r>
            <w:r>
              <w:rPr>
                <w:rFonts w:hint="eastAsia" w:ascii="宋体" w:hAnsi="宋体" w:eastAsia="宋体" w:cs="宋体"/>
                <w:color w:val="auto"/>
                <w:szCs w:val="21"/>
              </w:rPr>
              <w:t>的得2分；</w:t>
            </w:r>
          </w:p>
          <w:p>
            <w:pPr>
              <w:widowControl/>
              <w:ind w:left="0" w:leftChars="0" w:firstLine="0" w:firstLineChars="0"/>
              <w:jc w:val="left"/>
              <w:textAlignment w:val="center"/>
              <w:rPr>
                <w:rFonts w:hint="eastAsia" w:ascii="宋体" w:hAnsi="宋体" w:eastAsia="宋体" w:cs="宋体"/>
                <w:color w:val="auto"/>
                <w:szCs w:val="21"/>
              </w:rPr>
            </w:pPr>
            <w:r>
              <w:rPr>
                <w:rFonts w:hint="eastAsia" w:ascii="宋体" w:hAnsi="宋体" w:eastAsia="宋体" w:cs="宋体"/>
                <w:color w:val="auto"/>
                <w:szCs w:val="21"/>
              </w:rPr>
              <w:t>3、承诺、措施内容不清晰，简单的得1分；</w:t>
            </w:r>
          </w:p>
          <w:p>
            <w:pPr>
              <w:widowControl/>
              <w:ind w:left="0" w:leftChars="0" w:firstLine="0" w:firstLineChars="0"/>
              <w:jc w:val="left"/>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szCs w:val="21"/>
              </w:rPr>
              <w:t>不符合或未提供不得分。</w:t>
            </w:r>
          </w:p>
        </w:tc>
      </w:tr>
    </w:tbl>
    <w:p>
      <w:pPr>
        <w:rPr>
          <w:rFonts w:hint="eastAsia" w:ascii="宋体" w:hAnsi="宋体"/>
          <w:color w:val="333333"/>
          <w:sz w:val="28"/>
          <w:szCs w:val="28"/>
          <w:lang w:eastAsia="zh-CN"/>
        </w:rPr>
      </w:pPr>
    </w:p>
    <w:p>
      <w:pPr>
        <w:rPr>
          <w:rFonts w:hint="eastAsia" w:ascii="宋体" w:hAnsi="宋体"/>
          <w:color w:val="333333"/>
          <w:sz w:val="24"/>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EF750C"/>
    <w:multiLevelType w:val="singleLevel"/>
    <w:tmpl w:val="A1EF750C"/>
    <w:lvl w:ilvl="0" w:tentative="0">
      <w:start w:val="7"/>
      <w:numFmt w:val="decimal"/>
      <w:suff w:val="space"/>
      <w:lvlText w:val="%1."/>
      <w:lvlJc w:val="left"/>
    </w:lvl>
  </w:abstractNum>
  <w:abstractNum w:abstractNumId="1">
    <w:nsid w:val="06B911CF"/>
    <w:multiLevelType w:val="multilevel"/>
    <w:tmpl w:val="06B911CF"/>
    <w:lvl w:ilvl="0" w:tentative="0">
      <w:start w:val="2"/>
      <w:numFmt w:val="decimal"/>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3E1535CD"/>
    <w:multiLevelType w:val="singleLevel"/>
    <w:tmpl w:val="3E1535CD"/>
    <w:lvl w:ilvl="0" w:tentative="0">
      <w:start w:val="1"/>
      <w:numFmt w:val="decimal"/>
      <w:suff w:val="nothing"/>
      <w:lvlText w:val="%1、"/>
      <w:lvlJc w:val="left"/>
    </w:lvl>
  </w:abstractNum>
  <w:abstractNum w:abstractNumId="3">
    <w:nsid w:val="45D115C9"/>
    <w:multiLevelType w:val="multilevel"/>
    <w:tmpl w:val="45D115C9"/>
    <w:lvl w:ilvl="0" w:tentative="0">
      <w:start w:val="1"/>
      <w:numFmt w:val="decimal"/>
      <w:lvlText w:val="%1."/>
      <w:lvlJc w:val="left"/>
      <w:pPr>
        <w:ind w:left="1140" w:hanging="420"/>
      </w:p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4">
    <w:nsid w:val="538D00D6"/>
    <w:multiLevelType w:val="multilevel"/>
    <w:tmpl w:val="538D00D6"/>
    <w:lvl w:ilvl="0" w:tentative="0">
      <w:start w:val="4"/>
      <w:numFmt w:val="decimal"/>
      <w:lvlText w:val="%1."/>
      <w:lvlJc w:val="left"/>
      <w:pPr>
        <w:ind w:left="420" w:hanging="420"/>
      </w:pPr>
      <w:rPr>
        <w:rFonts w:hint="eastAsia"/>
      </w:rPr>
    </w:lvl>
    <w:lvl w:ilvl="1" w:tentative="0">
      <w:start w:val="1"/>
      <w:numFmt w:val="lowerLetter"/>
      <w:lvlText w:val="%2)"/>
      <w:lvlJc w:val="left"/>
      <w:pPr>
        <w:ind w:left="556" w:hanging="420"/>
      </w:pPr>
      <w:rPr>
        <w:rFonts w:hint="eastAsia"/>
      </w:rPr>
    </w:lvl>
    <w:lvl w:ilvl="2" w:tentative="0">
      <w:start w:val="1"/>
      <w:numFmt w:val="lowerRoman"/>
      <w:lvlText w:val="%3."/>
      <w:lvlJc w:val="right"/>
      <w:pPr>
        <w:ind w:left="976" w:hanging="420"/>
      </w:pPr>
      <w:rPr>
        <w:rFonts w:hint="eastAsia"/>
      </w:rPr>
    </w:lvl>
    <w:lvl w:ilvl="3" w:tentative="0">
      <w:start w:val="1"/>
      <w:numFmt w:val="decimal"/>
      <w:lvlText w:val="%4."/>
      <w:lvlJc w:val="left"/>
      <w:pPr>
        <w:ind w:left="1396" w:hanging="420"/>
      </w:pPr>
      <w:rPr>
        <w:rFonts w:hint="eastAsia"/>
      </w:rPr>
    </w:lvl>
    <w:lvl w:ilvl="4" w:tentative="0">
      <w:start w:val="1"/>
      <w:numFmt w:val="lowerLetter"/>
      <w:lvlText w:val="%5)"/>
      <w:lvlJc w:val="left"/>
      <w:pPr>
        <w:ind w:left="1816" w:hanging="420"/>
      </w:pPr>
      <w:rPr>
        <w:rFonts w:hint="eastAsia"/>
      </w:rPr>
    </w:lvl>
    <w:lvl w:ilvl="5" w:tentative="0">
      <w:start w:val="1"/>
      <w:numFmt w:val="lowerRoman"/>
      <w:lvlText w:val="%6."/>
      <w:lvlJc w:val="right"/>
      <w:pPr>
        <w:ind w:left="2236" w:hanging="420"/>
      </w:pPr>
      <w:rPr>
        <w:rFonts w:hint="eastAsia"/>
      </w:rPr>
    </w:lvl>
    <w:lvl w:ilvl="6" w:tentative="0">
      <w:start w:val="1"/>
      <w:numFmt w:val="decimal"/>
      <w:lvlText w:val="%7."/>
      <w:lvlJc w:val="left"/>
      <w:pPr>
        <w:ind w:left="2656" w:hanging="420"/>
      </w:pPr>
      <w:rPr>
        <w:rFonts w:hint="eastAsia"/>
      </w:rPr>
    </w:lvl>
    <w:lvl w:ilvl="7" w:tentative="0">
      <w:start w:val="1"/>
      <w:numFmt w:val="lowerLetter"/>
      <w:lvlText w:val="%8)"/>
      <w:lvlJc w:val="left"/>
      <w:pPr>
        <w:ind w:left="3076" w:hanging="420"/>
      </w:pPr>
      <w:rPr>
        <w:rFonts w:hint="eastAsia"/>
      </w:rPr>
    </w:lvl>
    <w:lvl w:ilvl="8" w:tentative="0">
      <w:start w:val="1"/>
      <w:numFmt w:val="lowerRoman"/>
      <w:lvlText w:val="%9."/>
      <w:lvlJc w:val="right"/>
      <w:pPr>
        <w:ind w:left="3496" w:hanging="420"/>
      </w:pPr>
      <w:rPr>
        <w:rFonts w:hint="eastAsia"/>
      </w:rPr>
    </w:lvl>
  </w:abstractNum>
  <w:abstractNum w:abstractNumId="5">
    <w:nsid w:val="72822BA7"/>
    <w:multiLevelType w:val="multilevel"/>
    <w:tmpl w:val="72822BA7"/>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3"/>
  </w:num>
  <w:num w:numId="3">
    <w:abstractNumId w:val="1"/>
  </w:num>
  <w:num w:numId="4">
    <w:abstractNumId w:val="4"/>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5Zjc4OWVjMWYyZGRkZjBmMDViZDcyMWU1MWQyYjcifQ=="/>
  </w:docVars>
  <w:rsids>
    <w:rsidRoot w:val="00000000"/>
    <w:rsid w:val="03534DDC"/>
    <w:rsid w:val="06F979B1"/>
    <w:rsid w:val="105A2753"/>
    <w:rsid w:val="1BD322CB"/>
    <w:rsid w:val="1F9C084C"/>
    <w:rsid w:val="2A3D0E7D"/>
    <w:rsid w:val="390A63CE"/>
    <w:rsid w:val="3CEF1E86"/>
    <w:rsid w:val="41E5087C"/>
    <w:rsid w:val="46FD06E2"/>
    <w:rsid w:val="509B4084"/>
    <w:rsid w:val="58D41C07"/>
    <w:rsid w:val="596516D3"/>
    <w:rsid w:val="5F1C1A53"/>
    <w:rsid w:val="62A144EE"/>
    <w:rsid w:val="676D0176"/>
    <w:rsid w:val="71D21478"/>
    <w:rsid w:val="739A32C3"/>
    <w:rsid w:val="7C1C76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Title"/>
    <w:basedOn w:val="1"/>
    <w:next w:val="1"/>
    <w:qFormat/>
    <w:uiPriority w:val="0"/>
    <w:pPr>
      <w:jc w:val="center"/>
      <w:outlineLvl w:val="0"/>
    </w:pPr>
    <w:rPr>
      <w:rFonts w:ascii="Cambria" w:hAnsi="Cambria"/>
      <w:b/>
      <w:bCs/>
      <w:sz w:val="32"/>
      <w:szCs w:val="32"/>
    </w:rPr>
  </w:style>
  <w:style w:type="paragraph" w:styleId="3">
    <w:name w:val="footer"/>
    <w:basedOn w:val="1"/>
    <w:next w:val="1"/>
    <w:unhideWhenUsed/>
    <w:qFormat/>
    <w:uiPriority w:val="99"/>
    <w:pPr>
      <w:snapToGrid w:val="0"/>
      <w:jc w:val="left"/>
    </w:pPr>
    <w:rPr>
      <w:kern w:val="0"/>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customStyle="1"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2023-10-16T07:16:00Z</dcterms:created>
  <dc:creator>Administrator.User-2020SHUPXO</dc:creator>
  <cp:lastModifiedBy>lx</cp:lastModifiedBy>
  <dcterms:modified xsi:type="dcterms:W3CDTF">2023-10-25T00:48:42Z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D9F0F2BFBEF14915935F04330B2498E6_12</vt:lpwstr>
  </property>
</Properties>
</file>