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420"/>
        <w:jc w:val="center"/>
        <w:rPr>
          <w:rFonts w:hint="eastAsia" w:asciiTheme="majorEastAsia" w:hAnsiTheme="majorEastAsia" w:eastAsiaTheme="majorEastAsia" w:cstheme="majorEastAsia"/>
          <w:b/>
          <w:bCs/>
          <w:i w:val="0"/>
          <w:iCs w:val="0"/>
          <w:caps w:val="0"/>
          <w:color w:val="000000" w:themeColor="text1"/>
          <w:spacing w:val="0"/>
          <w:sz w:val="36"/>
          <w:szCs w:val="36"/>
          <w14:textFill>
            <w14:solidFill>
              <w14:schemeClr w14:val="tx1"/>
            </w14:solidFill>
          </w14:textFill>
        </w:rPr>
      </w:pPr>
      <w:r>
        <w:rPr>
          <w:rFonts w:hint="eastAsia" w:asciiTheme="majorEastAsia" w:hAnsiTheme="majorEastAsia" w:eastAsiaTheme="majorEastAsia" w:cstheme="majorEastAsia"/>
          <w:b/>
          <w:bCs/>
          <w:i w:val="0"/>
          <w:iCs w:val="0"/>
          <w:caps w:val="0"/>
          <w:color w:val="000000" w:themeColor="text1"/>
          <w:spacing w:val="0"/>
          <w:sz w:val="36"/>
          <w:szCs w:val="36"/>
          <w:shd w:val="clear" w:color="auto" w:fill="FFFFFF"/>
          <w:lang w:val="en-US" w:eastAsia="zh-CN"/>
          <w14:textFill>
            <w14:solidFill>
              <w14:schemeClr w14:val="tx1"/>
            </w14:solidFill>
          </w14:textFill>
        </w:rPr>
        <w:t>公安县人民医院虎西院区采购计量器具检定服务</w:t>
      </w:r>
      <w:r>
        <w:rPr>
          <w:rFonts w:hint="eastAsia" w:asciiTheme="majorEastAsia" w:hAnsiTheme="majorEastAsia" w:eastAsiaTheme="majorEastAsia" w:cstheme="majorEastAsia"/>
          <w:b/>
          <w:bCs/>
          <w:i w:val="0"/>
          <w:iCs w:val="0"/>
          <w:caps w:val="0"/>
          <w:color w:val="000000" w:themeColor="text1"/>
          <w:spacing w:val="0"/>
          <w:sz w:val="36"/>
          <w:szCs w:val="36"/>
          <w:shd w:val="clear" w:color="auto" w:fill="FFFFFF"/>
          <w:lang w:eastAsia="zh-CN"/>
          <w14:textFill>
            <w14:solidFill>
              <w14:schemeClr w14:val="tx1"/>
            </w14:solidFill>
          </w14:textFill>
        </w:rPr>
        <w:t>项目</w:t>
      </w:r>
      <w:r>
        <w:rPr>
          <w:rFonts w:hint="eastAsia" w:asciiTheme="majorEastAsia" w:hAnsiTheme="majorEastAsia" w:eastAsiaTheme="majorEastAsia" w:cstheme="majorEastAsia"/>
          <w:b/>
          <w:bCs/>
          <w:i w:val="0"/>
          <w:iCs w:val="0"/>
          <w:caps w:val="0"/>
          <w:color w:val="000000" w:themeColor="text1"/>
          <w:spacing w:val="0"/>
          <w:sz w:val="36"/>
          <w:szCs w:val="36"/>
          <w:shd w:val="clear" w:color="auto" w:fill="FFFFFF"/>
          <w:lang w:val="en-US" w:eastAsia="zh-CN"/>
          <w14:textFill>
            <w14:solidFill>
              <w14:schemeClr w14:val="tx1"/>
            </w14:solidFill>
          </w14:textFill>
        </w:rPr>
        <w:t>清单及项目需</w:t>
      </w:r>
      <w:r>
        <w:rPr>
          <w:rFonts w:hint="eastAsia" w:asciiTheme="majorEastAsia" w:hAnsiTheme="majorEastAsia" w:eastAsiaTheme="majorEastAsia" w:cstheme="majorEastAsia"/>
          <w:b/>
          <w:bCs/>
          <w:i w:val="0"/>
          <w:iCs w:val="0"/>
          <w:caps w:val="0"/>
          <w:color w:val="000000" w:themeColor="text1"/>
          <w:spacing w:val="0"/>
          <w:sz w:val="36"/>
          <w:szCs w:val="36"/>
          <w:shd w:val="clear" w:color="auto" w:fill="FFFFFF"/>
          <w14:textFill>
            <w14:solidFill>
              <w14:schemeClr w14:val="tx1"/>
            </w14:solidFill>
          </w14:textFill>
        </w:rPr>
        <w:t>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left="0" w:right="0" w:firstLine="420"/>
        <w:rPr>
          <w:rFonts w:hint="eastAsia" w:ascii="仿宋_GB2312" w:hAnsi="仿宋_GB2312" w:eastAsia="仿宋_GB2312" w:cs="仿宋_GB2312"/>
          <w:i w:val="0"/>
          <w:iCs w:val="0"/>
          <w:caps w:val="0"/>
          <w:color w:val="000000" w:themeColor="text1"/>
          <w:spacing w:val="0"/>
          <w:sz w:val="28"/>
          <w:szCs w:val="28"/>
          <w:shd w:val="clear" w:color="auto" w:fill="FFFFFF"/>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28"/>
          <w:szCs w:val="28"/>
          <w:shd w:val="clear" w:color="auto" w:fill="FFFFFF"/>
          <w:lang w:val="en-US" w:eastAsia="zh-CN"/>
          <w14:textFill>
            <w14:solidFill>
              <w14:schemeClr w14:val="tx1"/>
            </w14:solidFill>
          </w14:textFill>
        </w:rPr>
        <w:t>一、计量器具检定服务</w:t>
      </w:r>
      <w:r>
        <w:rPr>
          <w:rFonts w:hint="eastAsia" w:ascii="仿宋_GB2312" w:hAnsi="仿宋_GB2312" w:eastAsia="仿宋_GB2312" w:cs="仿宋_GB2312"/>
          <w:i w:val="0"/>
          <w:iCs w:val="0"/>
          <w:caps w:val="0"/>
          <w:color w:val="000000" w:themeColor="text1"/>
          <w:spacing w:val="0"/>
          <w:sz w:val="28"/>
          <w:szCs w:val="28"/>
          <w:shd w:val="clear" w:color="auto" w:fill="FFFFFF"/>
          <w:lang w:eastAsia="zh-CN"/>
          <w14:textFill>
            <w14:solidFill>
              <w14:schemeClr w14:val="tx1"/>
            </w14:solidFill>
          </w14:textFill>
        </w:rPr>
        <w:t>项目</w:t>
      </w:r>
      <w:r>
        <w:rPr>
          <w:rFonts w:hint="eastAsia" w:ascii="仿宋_GB2312" w:hAnsi="仿宋_GB2312" w:eastAsia="仿宋_GB2312" w:cs="仿宋_GB2312"/>
          <w:i w:val="0"/>
          <w:iCs w:val="0"/>
          <w:caps w:val="0"/>
          <w:color w:val="000000" w:themeColor="text1"/>
          <w:spacing w:val="0"/>
          <w:sz w:val="28"/>
          <w:szCs w:val="28"/>
          <w:shd w:val="clear" w:color="auto" w:fill="FFFFFF"/>
          <w:lang w:val="en-US" w:eastAsia="zh-CN"/>
          <w14:textFill>
            <w14:solidFill>
              <w14:schemeClr w14:val="tx1"/>
            </w14:solidFill>
          </w14:textFill>
        </w:rPr>
        <w:t>清单</w:t>
      </w:r>
    </w:p>
    <w:tbl>
      <w:tblPr>
        <w:tblW w:w="8085" w:type="dxa"/>
        <w:tblInd w:w="15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1032"/>
        <w:gridCol w:w="4834"/>
        <w:gridCol w:w="2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bdr w:val="none" w:color="auto" w:sz="0" w:space="0"/>
                <w:lang w:val="en-US" w:eastAsia="zh-CN" w:bidi="ar"/>
                <w14:textFill>
                  <w14:solidFill>
                    <w14:schemeClr w14:val="tx1"/>
                  </w14:solidFill>
                </w14:textFill>
              </w:rPr>
              <w:t>序号</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bdr w:val="none" w:color="auto" w:sz="0" w:space="0"/>
                <w:lang w:val="en-US" w:eastAsia="zh-CN" w:bidi="ar"/>
                <w14:textFill>
                  <w14:solidFill>
                    <w14:schemeClr w14:val="tx1"/>
                  </w14:solidFill>
                </w14:textFill>
              </w:rPr>
              <w:t>仪器名称</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bdr w:val="none" w:color="auto" w:sz="0" w:space="0"/>
                <w:lang w:val="en-US" w:eastAsia="zh-CN" w:bidi="ar"/>
                <w14:textFill>
                  <w14:solidFill>
                    <w14:schemeClr w14:val="tx1"/>
                  </w14:solidFill>
                </w14:textFill>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注射泵</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血氧饱和监测仪</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3</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玻璃温度计</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4</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体重秤</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5</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冰箱</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6</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bdr w:val="none" w:color="auto" w:sz="0" w:space="0"/>
                <w:lang w:val="en-US" w:eastAsia="zh-CN" w:bidi="ar"/>
                <w14:textFill>
                  <w14:solidFill>
                    <w14:schemeClr w14:val="tx1"/>
                  </w14:solidFill>
                </w14:textFill>
              </w:rPr>
              <w:t>输液泵</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7</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婴儿培养箱</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8</w:t>
            </w:r>
          </w:p>
        </w:tc>
        <w:tc>
          <w:tcPr>
            <w:tcW w:w="483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药品阴凉柜</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9</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血液透析机</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10</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肺功能仪</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11</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bdr w:val="none" w:color="auto" w:sz="0" w:space="0"/>
                <w:lang w:val="en-US" w:eastAsia="zh-CN" w:bidi="ar"/>
                <w14:textFill>
                  <w14:solidFill>
                    <w14:schemeClr w14:val="tx1"/>
                  </w14:solidFill>
                </w14:textFill>
              </w:rPr>
              <w:t>麻醉机</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12</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bdr w:val="none" w:color="auto" w:sz="0" w:space="0"/>
                <w:lang w:val="en-US" w:eastAsia="zh-CN" w:bidi="ar"/>
                <w14:textFill>
                  <w14:solidFill>
                    <w14:schemeClr w14:val="tx1"/>
                  </w14:solidFill>
                </w14:textFill>
              </w:rPr>
              <w:t>除颤监护仪</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13</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bdr w:val="none" w:color="auto" w:sz="0" w:space="0"/>
                <w:lang w:val="en-US" w:eastAsia="zh-CN" w:bidi="ar"/>
                <w14:textFill>
                  <w14:solidFill>
                    <w14:schemeClr w14:val="tx1"/>
                  </w14:solidFill>
                </w14:textFill>
              </w:rPr>
              <w:t>干燥箱</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14</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bdr w:val="none" w:color="auto" w:sz="0" w:space="0"/>
                <w:lang w:val="en-US" w:eastAsia="zh-CN" w:bidi="ar"/>
                <w14:textFill>
                  <w14:solidFill>
                    <w14:schemeClr w14:val="tx1"/>
                  </w14:solidFill>
                </w14:textFill>
              </w:rPr>
              <w:t>全自动发光免疫分析仪</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15</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生化分析仪</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16</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尿液分析仪</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17</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血凝仪</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18</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冷藏箱</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19</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bdr w:val="none" w:color="auto" w:sz="0" w:space="0"/>
                <w:lang w:val="en-US" w:eastAsia="zh-CN" w:bidi="ar"/>
                <w14:textFill>
                  <w14:solidFill>
                    <w14:schemeClr w14:val="tx1"/>
                  </w14:solidFill>
                </w14:textFill>
              </w:rPr>
              <w:t>低温保存箱</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20</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bdr w:val="none" w:color="auto" w:sz="0" w:space="0"/>
                <w:lang w:val="en-US" w:eastAsia="zh-CN" w:bidi="ar"/>
                <w14:textFill>
                  <w14:solidFill>
                    <w14:schemeClr w14:val="tx1"/>
                  </w14:solidFill>
                </w14:textFill>
              </w:rPr>
              <w:t>显微镜</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21</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呼吸机</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22</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血气分析仪</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23</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免疫分析仪</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24</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CT</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25</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彩超</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26</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胎心监护</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27</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辐射台</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28</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裂隙灯显微镜</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6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29</w:t>
            </w: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离心机</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177" w:hRule="atLeast"/>
        </w:trPr>
        <w:tc>
          <w:tcPr>
            <w:tcW w:w="1032"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4834"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合计</w:t>
            </w:r>
          </w:p>
        </w:tc>
        <w:tc>
          <w:tcPr>
            <w:tcW w:w="2219"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none" w:color="auto" w:sz="0" w:space="0"/>
                <w:lang w:val="en-US" w:eastAsia="zh-CN" w:bidi="ar"/>
                <w14:textFill>
                  <w14:solidFill>
                    <w14:schemeClr w14:val="tx1"/>
                  </w14:solidFill>
                </w14:textFill>
              </w:rPr>
              <w:t>167</w:t>
            </w: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二、计量器具检定服务项目需</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i w:val="0"/>
          <w:iCs w:val="0"/>
          <w:caps w:val="0"/>
          <w:color w:val="000000" w:themeColor="text1"/>
          <w:spacing w:val="0"/>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医疗器械计量检定、校准服务说明：医疗器械计量检定、校准服务，含国家政策强制检定类医疗器械和非强制检定类医疗器械。对需要强制检定类医疗器械检定的项目，供应商必须实行免费检定,并出具计量检定证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一</w:t>
      </w:r>
      <w:r>
        <w:rPr>
          <w:rFonts w:hint="eastAsia" w:ascii="仿宋" w:hAnsi="仿宋" w:eastAsia="仿宋" w:cs="仿宋"/>
          <w:i w:val="0"/>
          <w:iCs w:val="0"/>
          <w:caps w:val="0"/>
          <w:color w:val="000000" w:themeColor="text1"/>
          <w:spacing w:val="0"/>
          <w:sz w:val="28"/>
          <w:szCs w:val="28"/>
          <w:shd w:val="clear" w:color="auto"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医疗器械计量检定、校准服务内容：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1.</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在用强制检定类和非强制检定类医疗器械的计量检定、校准服务。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2.</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新购置强制检定类和非强制检定类医疗器械安装验收使用前的计量检定、校准服务。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3.</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强制检定类和非强制检定类医疗器械维修后的计量检定、校准服务。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二</w:t>
      </w:r>
      <w:r>
        <w:rPr>
          <w:rFonts w:hint="eastAsia" w:ascii="仿宋" w:hAnsi="仿宋" w:eastAsia="仿宋" w:cs="仿宋"/>
          <w:i w:val="0"/>
          <w:iCs w:val="0"/>
          <w:caps w:val="0"/>
          <w:color w:val="000000" w:themeColor="text1"/>
          <w:spacing w:val="0"/>
          <w:sz w:val="28"/>
          <w:szCs w:val="28"/>
          <w:shd w:val="clear" w:color="auto"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技术、服务要求：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1.</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供应商自身需具备能覆盖采购人所需检定、校准项目的检定、校准资质和能力；并提供检定、校准项目的社会公用计量标准证书。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2.</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采购人提出检定、校准需求后，供应商应承诺14天内进行检定、校准。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3.</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采购人提出检定、校准需求后，供应商应及时进行检定、校准并在完成检定、校准后7个工作日内出具符合国家规定的计量检定、校准证书。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4.</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中标方须具备相应资质，能够独立完成各类医疗计量器具的强制检定、非强制检定及校准工作的能力。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三</w:t>
      </w:r>
      <w:r>
        <w:rPr>
          <w:rFonts w:hint="eastAsia" w:ascii="仿宋" w:hAnsi="仿宋" w:eastAsia="仿宋" w:cs="仿宋"/>
          <w:i w:val="0"/>
          <w:iCs w:val="0"/>
          <w:caps w:val="0"/>
          <w:color w:val="000000" w:themeColor="text1"/>
          <w:spacing w:val="0"/>
          <w:sz w:val="28"/>
          <w:szCs w:val="28"/>
          <w:shd w:val="clear" w:color="auto"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售后要求：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1.</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供应商根据采购人提供的强制检定类和非强制检定类医疗器械造册登记信息，对检定、校准证书有效期到期的强制检定类和非强制检定类医疗器械，需提前60天提示采购人安排相关工作，并提示采购人登录“湖北省强制检定计量器具管理系统”报检相关医疗器械。所有检定、校准证书提供网上查询、打印功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2.</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对需要送检或现场检定、校准的强制检定类和非强制检定类医疗器械，应与采购人协调，及时安排送检和现场检定、校准服务时间，至少提前14天通知采购人提前做好相应准备工作。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3.</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对采购人新购或需修理的强制检定类和非强制检定类医疗器械，供应商应优先安排以满足采购人的使用要求。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4.</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采购方提出应急检测需求时，供应商应在1小时内作出响应并能够在2小时内抵达现场提供检测服务；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i w:val="0"/>
          <w:iCs w:val="0"/>
          <w:caps w:val="0"/>
          <w:color w:val="000000" w:themeColor="text1"/>
          <w:spacing w:val="0"/>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5.</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报价方式：本项目采用人民币报价，采用折扣率进行报价，以实际数量据实结算。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color w:val="000000" w:themeColor="text1"/>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color="auto" w:fill="FFFFFF"/>
          <w:lang w:val="en-US" w:eastAsia="zh-CN"/>
          <w14:textFill>
            <w14:solidFill>
              <w14:schemeClr w14:val="tx1"/>
            </w14:solidFill>
          </w14:textFill>
        </w:rPr>
        <w:t>6.</w:t>
      </w:r>
      <w:r>
        <w:rPr>
          <w:rFonts w:hint="eastAsia" w:ascii="仿宋" w:hAnsi="仿宋" w:eastAsia="仿宋" w:cs="仿宋"/>
          <w:i w:val="0"/>
          <w:iCs w:val="0"/>
          <w:caps w:val="0"/>
          <w:color w:val="000000" w:themeColor="text1"/>
          <w:spacing w:val="0"/>
          <w:sz w:val="28"/>
          <w:szCs w:val="28"/>
          <w:shd w:val="clear" w:color="auto" w:fill="FFFFFF"/>
          <w14:textFill>
            <w14:solidFill>
              <w14:schemeClr w14:val="tx1"/>
            </w14:solidFill>
          </w14:textFill>
        </w:rPr>
        <w:t>付款方式：合同签订时具体协商。</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2C325E"/>
    <w:rsid w:val="288A2BBD"/>
    <w:rsid w:val="326D3ED0"/>
    <w:rsid w:val="3EA1704F"/>
    <w:rsid w:val="6AA6768C"/>
    <w:rsid w:val="752C32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797</Words>
  <Characters>803</Characters>
  <Lines>0</Lines>
  <Paragraphs>0</Paragraphs>
  <TotalTime>16</TotalTime>
  <ScaleCrop>false</ScaleCrop>
  <LinksUpToDate>false</LinksUpToDate>
  <CharactersWithSpaces>803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2026-10-28T02:19:00Z</dcterms:created>
  <dc:creator>Ai 、</dc:creator>
  <cp:lastModifiedBy>Administrator</cp:lastModifiedBy>
  <cp:lastPrinted>2026-10-29T02:00:00Z</cp:lastPrinted>
  <dcterms:modified xsi:type="dcterms:W3CDTF">2026-11-04T01:44:03Z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DC5ED194DBC54E41B0E55A2FB54B047C_11</vt:lpwstr>
  </property>
  <property fmtid="{D5CDD505-2E9C-101B-9397-08002B2CF9AE}" pid="4" name="KSOTemplateDocerSaveRecord">
    <vt:lpwstr>eyJoZGlkIjoiMDM5ZWZlMDRjMjFjNDRkYTBiM2VmZjFlNGE3MzUzZGMiLCJ1c2VySWQiOiI1Nzk2NzE0NDQifQ==</vt:lpwstr>
  </property>
</Properties>
</file>