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b/>
          <w:bCs/>
          <w:sz w:val="30"/>
          <w:szCs w:val="30"/>
          <w:lang w:val="en-US" w:eastAsia="zh-CN"/>
        </w:rPr>
      </w:pPr>
      <w:r>
        <w:rPr>
          <w:rFonts w:hint="eastAsia"/>
          <w:b/>
          <w:bCs/>
          <w:sz w:val="30"/>
          <w:szCs w:val="30"/>
          <w:lang w:val="en-US" w:eastAsia="zh-CN"/>
        </w:rPr>
        <w:t>附件：</w:t>
      </w:r>
    </w:p>
    <w:p>
      <w:pPr>
        <w:jc w:val="center"/>
        <w:rPr>
          <w:rFonts w:hint="eastAsia"/>
          <w:b/>
          <w:bCs/>
          <w:sz w:val="36"/>
          <w:szCs w:val="36"/>
        </w:rPr>
      </w:pPr>
      <w:r>
        <w:rPr>
          <w:rFonts w:hint="eastAsia"/>
          <w:b/>
          <w:bCs/>
          <w:sz w:val="30"/>
          <w:szCs w:val="30"/>
          <w:lang w:val="en-US" w:eastAsia="zh-CN"/>
        </w:rPr>
        <w:t>公安县人民医院感染科病区病房门、卫生间门更换与维修</w:t>
      </w:r>
      <w:r>
        <w:rPr>
          <w:rFonts w:hint="eastAsia"/>
          <w:b/>
          <w:bCs/>
          <w:sz w:val="30"/>
          <w:szCs w:val="30"/>
        </w:rPr>
        <w:t>木门安装</w:t>
      </w:r>
      <w:r>
        <w:rPr>
          <w:rFonts w:hint="eastAsia"/>
          <w:b/>
          <w:bCs/>
          <w:sz w:val="30"/>
          <w:szCs w:val="30"/>
          <w:lang w:val="en-US" w:eastAsia="zh-CN"/>
        </w:rPr>
        <w:t>技术</w:t>
      </w:r>
      <w:r>
        <w:rPr>
          <w:rFonts w:hint="eastAsia"/>
          <w:b/>
          <w:bCs/>
          <w:sz w:val="30"/>
          <w:szCs w:val="30"/>
        </w:rPr>
        <w:t>规范及验收标准</w:t>
      </w:r>
    </w:p>
    <w:p>
      <w:pPr>
        <w:jc w:val="center"/>
        <w:rPr>
          <w:rFonts w:hint="eastAsia"/>
          <w:b/>
          <w:bCs/>
          <w:sz w:val="24"/>
          <w:szCs w:val="24"/>
        </w:rPr>
      </w:pPr>
    </w:p>
    <w:p>
      <w:pPr>
        <w:rPr>
          <w:rFonts w:hint="eastAsia"/>
          <w:sz w:val="24"/>
          <w:szCs w:val="24"/>
        </w:rPr>
      </w:pPr>
      <w:r>
        <w:rPr>
          <w:rFonts w:hint="eastAsia"/>
          <w:sz w:val="24"/>
          <w:szCs w:val="24"/>
        </w:rPr>
        <w:t>本规范中包含内容:规范适用范围，规范性引用文件，相关专业词念解释，室内木质门安装基本规定，验收标准。</w:t>
      </w:r>
    </w:p>
    <w:p>
      <w:pPr>
        <w:rPr>
          <w:rFonts w:hint="eastAsia"/>
          <w:b/>
          <w:bCs/>
          <w:sz w:val="24"/>
          <w:szCs w:val="24"/>
        </w:rPr>
      </w:pPr>
      <w:r>
        <w:rPr>
          <w:rFonts w:hint="eastAsia"/>
          <w:b/>
          <w:bCs/>
          <w:sz w:val="24"/>
          <w:szCs w:val="24"/>
        </w:rPr>
        <w:t>1 范围</w:t>
      </w:r>
    </w:p>
    <w:p>
      <w:pPr>
        <w:rPr>
          <w:rFonts w:hint="eastAsia"/>
          <w:sz w:val="24"/>
          <w:szCs w:val="24"/>
        </w:rPr>
      </w:pPr>
      <w:r>
        <w:rPr>
          <w:rFonts w:hint="eastAsia"/>
          <w:sz w:val="24"/>
          <w:szCs w:val="24"/>
        </w:rPr>
        <w:t>本标准规定了室内木质门的安装基本规定和验收规范。</w:t>
      </w:r>
    </w:p>
    <w:p>
      <w:pPr>
        <w:rPr>
          <w:rFonts w:hint="eastAsia"/>
          <w:sz w:val="24"/>
          <w:szCs w:val="24"/>
        </w:rPr>
      </w:pPr>
      <w:r>
        <w:rPr>
          <w:rFonts w:hint="eastAsia"/>
          <w:sz w:val="24"/>
          <w:szCs w:val="24"/>
        </w:rPr>
        <w:t>本标准适用于室内木质门的安装与验收，亦适用于因门安装不当，门扇变形引起的争议和仲裁。</w:t>
      </w:r>
    </w:p>
    <w:p>
      <w:pPr>
        <w:rPr>
          <w:rFonts w:hint="eastAsia"/>
          <w:b/>
          <w:bCs/>
          <w:sz w:val="24"/>
          <w:szCs w:val="24"/>
        </w:rPr>
      </w:pPr>
      <w:r>
        <w:rPr>
          <w:rFonts w:hint="eastAsia"/>
          <w:b/>
          <w:bCs/>
          <w:sz w:val="24"/>
          <w:szCs w:val="24"/>
        </w:rPr>
        <w:t>2 规范性引用文件</w:t>
      </w:r>
    </w:p>
    <w:p>
      <w:pPr>
        <w:rPr>
          <w:rFonts w:hint="eastAsia"/>
          <w:sz w:val="24"/>
          <w:szCs w:val="24"/>
        </w:rPr>
      </w:pPr>
      <w:r>
        <w:rPr>
          <w:rFonts w:hint="eastAsia"/>
          <w:sz w:val="24"/>
          <w:szCs w:val="24"/>
        </w:rPr>
        <w:t>下列文件中的条款通过本标准的引用而成为本标准的条款。凡是注日期的文件，其随后所有的修改单(不包括勘误的内容)或修订版均不适用于本标准，然而，鼓励根据本标准达成协议的各方研究是否可使用这些文件的最新版本。凡是不注日期的引用文件，其最新版本适用于本标准。</w:t>
      </w:r>
    </w:p>
    <w:p>
      <w:pPr>
        <w:rPr>
          <w:rFonts w:hint="eastAsia"/>
          <w:sz w:val="24"/>
          <w:szCs w:val="24"/>
        </w:rPr>
      </w:pPr>
      <w:r>
        <w:rPr>
          <w:rFonts w:hint="eastAsia"/>
          <w:sz w:val="24"/>
          <w:szCs w:val="24"/>
        </w:rPr>
        <w:t>WB/T1024-2006木质门</w:t>
      </w:r>
    </w:p>
    <w:p>
      <w:pPr>
        <w:rPr>
          <w:rFonts w:hint="eastAsia"/>
          <w:sz w:val="24"/>
          <w:szCs w:val="24"/>
        </w:rPr>
      </w:pPr>
      <w:r>
        <w:rPr>
          <w:rFonts w:hint="eastAsia"/>
          <w:sz w:val="24"/>
          <w:szCs w:val="24"/>
        </w:rPr>
        <w:t>JGJ103 一%塑料门窗安装及验收规程</w:t>
      </w:r>
    </w:p>
    <w:p>
      <w:pPr>
        <w:rPr>
          <w:rFonts w:hint="eastAsia"/>
          <w:sz w:val="24"/>
          <w:szCs w:val="24"/>
        </w:rPr>
      </w:pPr>
      <w:r>
        <w:rPr>
          <w:rFonts w:hint="eastAsia"/>
          <w:sz w:val="24"/>
          <w:szCs w:val="24"/>
        </w:rPr>
        <w:t>JG/T187-2006 建筑门窗用密封胶条</w:t>
      </w:r>
    </w:p>
    <w:p>
      <w:pPr>
        <w:rPr>
          <w:rFonts w:hint="eastAsia"/>
          <w:sz w:val="24"/>
          <w:szCs w:val="24"/>
        </w:rPr>
      </w:pPr>
      <w:r>
        <w:rPr>
          <w:rFonts w:hint="eastAsia"/>
          <w:sz w:val="24"/>
          <w:szCs w:val="24"/>
        </w:rPr>
        <w:t>门安装规范及验收标准</w:t>
      </w:r>
    </w:p>
    <w:p>
      <w:pPr>
        <w:rPr>
          <w:rFonts w:hint="eastAsia"/>
          <w:sz w:val="24"/>
          <w:szCs w:val="24"/>
        </w:rPr>
      </w:pPr>
      <w:r>
        <w:rPr>
          <w:rFonts w:hint="eastAsia"/>
          <w:sz w:val="24"/>
          <w:szCs w:val="24"/>
        </w:rPr>
        <w:t>JG/T187-2006 建筑门窗用密封胶条</w:t>
      </w:r>
    </w:p>
    <w:p>
      <w:pPr>
        <w:rPr>
          <w:rFonts w:hint="eastAsia"/>
          <w:sz w:val="24"/>
          <w:szCs w:val="24"/>
        </w:rPr>
      </w:pPr>
      <w:r>
        <w:rPr>
          <w:rFonts w:hint="eastAsia"/>
          <w:sz w:val="24"/>
          <w:szCs w:val="24"/>
        </w:rPr>
        <w:t>JG/T 187-2006 建筑门窗用密封胶条</w:t>
      </w:r>
    </w:p>
    <w:p>
      <w:pPr>
        <w:rPr>
          <w:rFonts w:hint="eastAsia"/>
          <w:sz w:val="24"/>
          <w:szCs w:val="24"/>
        </w:rPr>
      </w:pPr>
      <w:r>
        <w:rPr>
          <w:rFonts w:hint="eastAsia"/>
          <w:sz w:val="24"/>
          <w:szCs w:val="24"/>
        </w:rPr>
        <w:t>JG/T130-2000聚氯乙烯(PVC)合页(铰链)</w:t>
      </w:r>
    </w:p>
    <w:p>
      <w:pPr>
        <w:rPr>
          <w:rFonts w:hint="eastAsia"/>
          <w:b/>
          <w:bCs/>
          <w:sz w:val="24"/>
          <w:szCs w:val="24"/>
        </w:rPr>
      </w:pPr>
      <w:r>
        <w:rPr>
          <w:rFonts w:hint="eastAsia"/>
          <w:b/>
          <w:bCs/>
          <w:sz w:val="24"/>
          <w:szCs w:val="24"/>
        </w:rPr>
        <w:t>3 定义</w:t>
      </w:r>
    </w:p>
    <w:p>
      <w:pPr>
        <w:rPr>
          <w:rFonts w:hint="eastAsia"/>
          <w:sz w:val="24"/>
          <w:szCs w:val="24"/>
        </w:rPr>
      </w:pPr>
      <w:r>
        <w:rPr>
          <w:rFonts w:hint="eastAsia"/>
          <w:sz w:val="24"/>
          <w:szCs w:val="24"/>
        </w:rPr>
        <w:t>3.1 洞口净尺寸</w:t>
      </w:r>
      <w:r>
        <w:rPr>
          <w:rFonts w:hint="eastAsia"/>
          <w:sz w:val="24"/>
          <w:szCs w:val="24"/>
          <w:lang w:eastAsia="zh-CN"/>
        </w:rPr>
        <w:t>；</w:t>
      </w:r>
      <w:r>
        <w:rPr>
          <w:rFonts w:hint="eastAsia"/>
          <w:sz w:val="24"/>
          <w:szCs w:val="24"/>
        </w:rPr>
        <w:t>地面、墙面最终完成面(地板、墙砖铺装完)的洞口尺寸。</w:t>
      </w:r>
    </w:p>
    <w:p>
      <w:pPr>
        <w:rPr>
          <w:rFonts w:hint="eastAsia"/>
          <w:sz w:val="24"/>
          <w:szCs w:val="24"/>
        </w:rPr>
      </w:pPr>
      <w:r>
        <w:rPr>
          <w:rFonts w:hint="eastAsia"/>
          <w:sz w:val="24"/>
          <w:szCs w:val="24"/>
        </w:rPr>
        <w:t>3.2洞口宽度</w:t>
      </w:r>
      <w:r>
        <w:rPr>
          <w:rFonts w:hint="eastAsia"/>
          <w:sz w:val="24"/>
          <w:szCs w:val="24"/>
          <w:lang w:eastAsia="zh-CN"/>
        </w:rPr>
        <w:t>；</w:t>
      </w:r>
      <w:r>
        <w:rPr>
          <w:rFonts w:hint="eastAsia"/>
          <w:sz w:val="24"/>
          <w:szCs w:val="24"/>
        </w:rPr>
        <w:t>宽度方向水平间最小距离。</w:t>
      </w:r>
    </w:p>
    <w:p>
      <w:pPr>
        <w:rPr>
          <w:rFonts w:hint="eastAsia"/>
          <w:sz w:val="24"/>
          <w:szCs w:val="24"/>
        </w:rPr>
      </w:pPr>
      <w:r>
        <w:rPr>
          <w:rFonts w:hint="eastAsia"/>
          <w:sz w:val="24"/>
          <w:szCs w:val="24"/>
        </w:rPr>
        <w:t>3.3 洞口厚度</w:t>
      </w:r>
      <w:r>
        <w:rPr>
          <w:rFonts w:hint="eastAsia"/>
          <w:sz w:val="24"/>
          <w:szCs w:val="24"/>
          <w:lang w:val="en-US" w:eastAsia="zh-CN"/>
        </w:rPr>
        <w:t>;</w:t>
      </w:r>
      <w:r>
        <w:rPr>
          <w:rFonts w:hint="eastAsia"/>
          <w:sz w:val="24"/>
          <w:szCs w:val="24"/>
        </w:rPr>
        <w:t>墙体处理完毕后最小厚度</w:t>
      </w:r>
    </w:p>
    <w:p>
      <w:pPr>
        <w:rPr>
          <w:rFonts w:hint="eastAsia"/>
          <w:sz w:val="24"/>
          <w:szCs w:val="24"/>
        </w:rPr>
      </w:pPr>
      <w:r>
        <w:rPr>
          <w:rFonts w:hint="eastAsia"/>
          <w:sz w:val="24"/>
          <w:szCs w:val="24"/>
        </w:rPr>
        <w:t>3.4 洞口高度</w:t>
      </w:r>
      <w:r>
        <w:rPr>
          <w:rFonts w:hint="eastAsia"/>
          <w:sz w:val="24"/>
          <w:szCs w:val="24"/>
          <w:lang w:val="en-US" w:eastAsia="zh-CN"/>
        </w:rPr>
        <w:t>;</w:t>
      </w:r>
      <w:r>
        <w:rPr>
          <w:rFonts w:hint="eastAsia"/>
          <w:sz w:val="24"/>
          <w:szCs w:val="24"/>
        </w:rPr>
        <w:t>高度方向垂直间最小距离。</w:t>
      </w:r>
    </w:p>
    <w:p>
      <w:pPr>
        <w:rPr>
          <w:rFonts w:hint="eastAsia"/>
          <w:sz w:val="24"/>
          <w:szCs w:val="24"/>
        </w:rPr>
      </w:pPr>
      <w:r>
        <w:rPr>
          <w:rFonts w:hint="eastAsia"/>
          <w:sz w:val="24"/>
          <w:szCs w:val="24"/>
        </w:rPr>
        <w:t>4 基本规定</w:t>
      </w:r>
    </w:p>
    <w:p>
      <w:pPr>
        <w:rPr>
          <w:rFonts w:hint="eastAsia"/>
          <w:b/>
          <w:bCs/>
          <w:sz w:val="24"/>
          <w:szCs w:val="24"/>
        </w:rPr>
      </w:pPr>
      <w:r>
        <w:rPr>
          <w:rFonts w:hint="eastAsia"/>
          <w:b/>
          <w:bCs/>
          <w:sz w:val="24"/>
          <w:szCs w:val="24"/>
        </w:rPr>
        <w:t>4.1 施工前准备</w:t>
      </w:r>
    </w:p>
    <w:p>
      <w:pPr>
        <w:rPr>
          <w:rFonts w:hint="eastAsia"/>
          <w:b w:val="0"/>
          <w:bCs w:val="0"/>
          <w:sz w:val="24"/>
          <w:szCs w:val="24"/>
        </w:rPr>
      </w:pPr>
      <w:r>
        <w:rPr>
          <w:rFonts w:hint="eastAsia"/>
          <w:b w:val="0"/>
          <w:bCs w:val="0"/>
          <w:sz w:val="24"/>
          <w:szCs w:val="24"/>
        </w:rPr>
        <w:t>4.1.1 门洞的测量</w:t>
      </w:r>
    </w:p>
    <w:p>
      <w:pPr>
        <w:rPr>
          <w:rFonts w:hint="eastAsia"/>
          <w:sz w:val="24"/>
          <w:szCs w:val="24"/>
        </w:rPr>
      </w:pPr>
      <w:r>
        <w:rPr>
          <w:rFonts w:hint="eastAsia"/>
          <w:sz w:val="24"/>
          <w:szCs w:val="24"/>
        </w:rPr>
        <w:t>木质门在设计、制作和安装前须对用户的门洞进行测量。测量时需要以铺完地砖或地板后的净地面为测量基准，若地面施工未完成，要预留出地面装修材料的厚度。</w:t>
      </w:r>
    </w:p>
    <w:p>
      <w:pPr>
        <w:rPr>
          <w:rFonts w:hint="eastAsia"/>
          <w:sz w:val="24"/>
          <w:szCs w:val="24"/>
        </w:rPr>
      </w:pPr>
      <w:r>
        <w:rPr>
          <w:rFonts w:hint="eastAsia"/>
          <w:sz w:val="24"/>
          <w:szCs w:val="24"/>
        </w:rPr>
        <w:t>1)门洞宽度的测量</w:t>
      </w:r>
    </w:p>
    <w:p>
      <w:pPr>
        <w:rPr>
          <w:rFonts w:hint="eastAsia"/>
          <w:sz w:val="24"/>
          <w:szCs w:val="24"/>
        </w:rPr>
      </w:pPr>
      <w:r>
        <w:rPr>
          <w:rFonts w:hint="eastAsia"/>
          <w:sz w:val="24"/>
          <w:szCs w:val="24"/>
        </w:rPr>
        <w:t>水平测量门洞左右的距离，选取五个以上的测虽点进行测量，其中最小值(减门框调整余量)为门框外延尺寸:公差为-15cm一+I5cm 范围内:若五个点的实测值误差大于 20mm ，则应要求用户对洞口进行修整。</w:t>
      </w:r>
    </w:p>
    <w:p>
      <w:pPr>
        <w:rPr>
          <w:rFonts w:hint="eastAsia"/>
          <w:sz w:val="24"/>
          <w:szCs w:val="24"/>
        </w:rPr>
      </w:pPr>
      <w:r>
        <w:rPr>
          <w:rFonts w:hint="eastAsia"/>
          <w:sz w:val="24"/>
          <w:szCs w:val="24"/>
        </w:rPr>
        <w:t>2 )门洞高度的测量</w:t>
      </w:r>
    </w:p>
    <w:p>
      <w:pPr>
        <w:rPr>
          <w:rFonts w:hint="eastAsia"/>
          <w:sz w:val="24"/>
          <w:szCs w:val="24"/>
        </w:rPr>
      </w:pPr>
      <w:r>
        <w:rPr>
          <w:rFonts w:hint="eastAsia"/>
          <w:sz w:val="24"/>
          <w:szCs w:val="24"/>
        </w:rPr>
        <w:t>垂直测量门洞上下距离，选取三个以上的测虽点进行测量，其中最小值(减门框调整余量)为门框外延尺寸;公差为-5mm -+10mm;若三个点的实测值误差大于10mm，则应要求用户对洞口进行修整。</w:t>
      </w:r>
    </w:p>
    <w:p>
      <w:pPr>
        <w:numPr>
          <w:ilvl w:val="0"/>
          <w:numId w:val="1"/>
        </w:numPr>
        <w:rPr>
          <w:rFonts w:hint="eastAsia"/>
          <w:sz w:val="24"/>
          <w:szCs w:val="24"/>
        </w:rPr>
      </w:pPr>
      <w:r>
        <w:rPr>
          <w:rFonts w:hint="eastAsia"/>
          <w:sz w:val="24"/>
          <w:szCs w:val="24"/>
        </w:rPr>
        <w:t>门洞墙体厚度的测量水平测虽墙体厚度，选取五个以上的测虽点进行测量，其中最大值为墙体厚度，如果墙面需要装修，则门洞墙体厚度需附加装修材料的厚度，公差为0-+5mm 范围内。</w:t>
      </w:r>
    </w:p>
    <w:p>
      <w:pPr>
        <w:numPr>
          <w:ilvl w:val="0"/>
          <w:numId w:val="0"/>
        </w:numPr>
        <w:rPr>
          <w:rFonts w:hint="eastAsia"/>
          <w:b/>
          <w:bCs/>
          <w:sz w:val="24"/>
          <w:szCs w:val="24"/>
        </w:rPr>
      </w:pPr>
      <w:r>
        <w:rPr>
          <w:rFonts w:hint="eastAsia"/>
          <w:b/>
          <w:bCs/>
          <w:sz w:val="24"/>
          <w:szCs w:val="24"/>
        </w:rPr>
        <w:t>4.2锁向的标注</w:t>
      </w:r>
    </w:p>
    <w:p>
      <w:pPr>
        <w:numPr>
          <w:ilvl w:val="0"/>
          <w:numId w:val="0"/>
        </w:numPr>
        <w:rPr>
          <w:rFonts w:hint="eastAsia"/>
          <w:sz w:val="24"/>
          <w:szCs w:val="24"/>
        </w:rPr>
      </w:pPr>
      <w:r>
        <w:rPr>
          <w:rFonts w:hint="eastAsia"/>
          <w:sz w:val="24"/>
          <w:szCs w:val="24"/>
        </w:rPr>
        <w:t>门在报尺时，需注明锁向门，标注执行WB/T1024 -2006 木质门中</w:t>
      </w:r>
    </w:p>
    <w:p>
      <w:pPr>
        <w:numPr>
          <w:ilvl w:val="0"/>
          <w:numId w:val="0"/>
        </w:numPr>
        <w:rPr>
          <w:rFonts w:hint="eastAsia"/>
          <w:sz w:val="24"/>
          <w:szCs w:val="24"/>
        </w:rPr>
      </w:pPr>
      <w:r>
        <w:rPr>
          <w:rFonts w:hint="eastAsia"/>
          <w:sz w:val="24"/>
          <w:szCs w:val="24"/>
        </w:rPr>
        <w:t xml:space="preserve"> 4.1.4 门扇开、关方向和开关面的标志符号的规定，即顺时针方向关闭，用“5”表示逆时针方向关闭，用“6”表示</w:t>
      </w:r>
    </w:p>
    <w:p>
      <w:pPr>
        <w:numPr>
          <w:ilvl w:val="0"/>
          <w:numId w:val="0"/>
        </w:numPr>
        <w:rPr>
          <w:rFonts w:hint="eastAsia"/>
          <w:b/>
          <w:bCs/>
          <w:sz w:val="24"/>
          <w:szCs w:val="24"/>
        </w:rPr>
      </w:pPr>
      <w:r>
        <w:rPr>
          <w:rFonts w:hint="eastAsia"/>
          <w:b w:val="0"/>
          <w:bCs w:val="0"/>
          <w:sz w:val="24"/>
          <w:szCs w:val="24"/>
        </w:rPr>
        <w:t>4.2.1 安装前的确认</w:t>
      </w:r>
      <w:r>
        <w:rPr>
          <w:rFonts w:hint="eastAsia"/>
          <w:b/>
          <w:bCs/>
          <w:sz w:val="24"/>
          <w:szCs w:val="24"/>
        </w:rPr>
        <w:t xml:space="preserve"> </w:t>
      </w:r>
    </w:p>
    <w:p>
      <w:pPr>
        <w:numPr>
          <w:ilvl w:val="0"/>
          <w:numId w:val="1"/>
        </w:numPr>
        <w:rPr>
          <w:rFonts w:hint="eastAsia"/>
          <w:sz w:val="24"/>
          <w:szCs w:val="24"/>
        </w:rPr>
      </w:pPr>
      <w:r>
        <w:rPr>
          <w:rFonts w:hint="eastAsia"/>
          <w:sz w:val="24"/>
          <w:szCs w:val="24"/>
        </w:rPr>
        <w:t>安装前，应将安装方法、安装要求、工期等向用户说明并征得其认可。4.3 安装环境的基本要求</w:t>
      </w:r>
    </w:p>
    <w:p>
      <w:pPr>
        <w:numPr>
          <w:ilvl w:val="0"/>
          <w:numId w:val="0"/>
        </w:numPr>
        <w:rPr>
          <w:rFonts w:hint="eastAsia"/>
          <w:b w:val="0"/>
          <w:bCs w:val="0"/>
          <w:sz w:val="24"/>
          <w:szCs w:val="24"/>
        </w:rPr>
      </w:pPr>
      <w:r>
        <w:rPr>
          <w:rFonts w:hint="eastAsia"/>
          <w:b w:val="0"/>
          <w:bCs w:val="0"/>
          <w:sz w:val="24"/>
          <w:szCs w:val="24"/>
        </w:rPr>
        <w:t>4.3.</w:t>
      </w:r>
      <w:r>
        <w:rPr>
          <w:rFonts w:hint="eastAsia"/>
          <w:b w:val="0"/>
          <w:bCs w:val="0"/>
          <w:sz w:val="24"/>
          <w:szCs w:val="24"/>
          <w:lang w:val="en-US" w:eastAsia="zh-CN"/>
        </w:rPr>
        <w:t>1</w:t>
      </w:r>
      <w:r>
        <w:rPr>
          <w:rFonts w:hint="eastAsia"/>
          <w:b w:val="0"/>
          <w:bCs w:val="0"/>
          <w:sz w:val="24"/>
          <w:szCs w:val="24"/>
        </w:rPr>
        <w:t>安装条件的要求</w:t>
      </w:r>
    </w:p>
    <w:p>
      <w:pPr>
        <w:numPr>
          <w:ilvl w:val="0"/>
          <w:numId w:val="1"/>
        </w:numPr>
        <w:rPr>
          <w:rFonts w:hint="eastAsia"/>
          <w:sz w:val="24"/>
          <w:szCs w:val="24"/>
        </w:rPr>
      </w:pPr>
      <w:r>
        <w:rPr>
          <w:rFonts w:hint="eastAsia"/>
          <w:sz w:val="24"/>
          <w:szCs w:val="24"/>
        </w:rPr>
        <w:t>木门的安装应在墙体湿作业硬化后以及隐蔽工程、吊顶工程、墙面工程、水电工程完成后进行，当需要在湿作业前进行时，应采取保护措施。</w:t>
      </w:r>
    </w:p>
    <w:p>
      <w:pPr>
        <w:numPr>
          <w:ilvl w:val="0"/>
          <w:numId w:val="1"/>
        </w:numPr>
        <w:rPr>
          <w:rFonts w:hint="eastAsia"/>
          <w:sz w:val="24"/>
          <w:szCs w:val="24"/>
        </w:rPr>
      </w:pPr>
      <w:r>
        <w:rPr>
          <w:rFonts w:hint="eastAsia"/>
          <w:sz w:val="24"/>
          <w:szCs w:val="24"/>
        </w:rPr>
        <w:t>当产品到达安装现场后，需对安装条件进行核对，是否符合表1的要求</w:t>
      </w:r>
    </w:p>
    <w:p>
      <w:pPr>
        <w:numPr>
          <w:ilvl w:val="0"/>
          <w:numId w:val="1"/>
        </w:numPr>
        <w:rPr>
          <w:rFonts w:hint="eastAsia"/>
          <w:sz w:val="24"/>
          <w:szCs w:val="24"/>
        </w:rPr>
      </w:pPr>
      <w:r>
        <w:rPr>
          <w:rFonts w:hint="eastAsia"/>
          <w:sz w:val="24"/>
          <w:szCs w:val="24"/>
        </w:rPr>
        <w:t>表1安装条件要求</w:t>
      </w:r>
    </w:p>
    <w:p>
      <w:pPr>
        <w:numPr>
          <w:ilvl w:val="0"/>
          <w:numId w:val="1"/>
        </w:numPr>
        <w:rPr>
          <w:rFonts w:hint="eastAsia"/>
          <w:sz w:val="24"/>
          <w:szCs w:val="24"/>
        </w:rPr>
      </w:pPr>
      <w:r>
        <w:rPr>
          <w:rFonts w:hint="eastAsia"/>
          <w:sz w:val="24"/>
          <w:szCs w:val="24"/>
        </w:rPr>
        <w:t>检测项目 允许误差</w:t>
      </w:r>
    </w:p>
    <w:p>
      <w:pPr>
        <w:numPr>
          <w:ilvl w:val="0"/>
          <w:numId w:val="1"/>
        </w:numPr>
        <w:rPr>
          <w:rFonts w:hint="eastAsia"/>
          <w:sz w:val="24"/>
          <w:szCs w:val="24"/>
        </w:rPr>
      </w:pPr>
      <w:r>
        <w:rPr>
          <w:rFonts w:hint="eastAsia"/>
          <w:sz w:val="24"/>
          <w:szCs w:val="24"/>
        </w:rPr>
        <w:t>洞口墙体平面垂直度&lt;2 洞口墙体侧面垂直度 &lt;10</w:t>
      </w:r>
    </w:p>
    <w:p>
      <w:pPr>
        <w:numPr>
          <w:ilvl w:val="0"/>
          <w:numId w:val="1"/>
        </w:numPr>
        <w:rPr>
          <w:rFonts w:hint="eastAsia"/>
          <w:sz w:val="24"/>
          <w:szCs w:val="24"/>
        </w:rPr>
      </w:pPr>
      <w:r>
        <w:rPr>
          <w:rFonts w:hint="eastAsia"/>
          <w:sz w:val="24"/>
          <w:szCs w:val="24"/>
        </w:rPr>
        <w:t>洞口地面水平度 &lt;2洞口墙体水平度 ≤5</w:t>
      </w:r>
    </w:p>
    <w:p>
      <w:pPr>
        <w:numPr>
          <w:ilvl w:val="0"/>
          <w:numId w:val="1"/>
        </w:numPr>
        <w:rPr>
          <w:rFonts w:hint="eastAsia"/>
          <w:sz w:val="24"/>
          <w:szCs w:val="24"/>
        </w:rPr>
      </w:pPr>
      <w:r>
        <w:rPr>
          <w:rFonts w:hint="eastAsia"/>
          <w:sz w:val="24"/>
          <w:szCs w:val="24"/>
        </w:rPr>
        <w:t>洞口墙体平面垂直度&lt;2 洞口墙体侧面垂直度 &lt;10</w:t>
      </w:r>
    </w:p>
    <w:p>
      <w:pPr>
        <w:numPr>
          <w:ilvl w:val="0"/>
          <w:numId w:val="1"/>
        </w:numPr>
        <w:rPr>
          <w:rFonts w:hint="eastAsia"/>
          <w:sz w:val="24"/>
          <w:szCs w:val="24"/>
        </w:rPr>
      </w:pPr>
      <w:r>
        <w:rPr>
          <w:rFonts w:hint="eastAsia"/>
          <w:sz w:val="24"/>
          <w:szCs w:val="24"/>
        </w:rPr>
        <w:t>洞口地面水平度 &lt;2洞口墙体水平度 ≤5</w:t>
      </w:r>
    </w:p>
    <w:p>
      <w:pPr>
        <w:numPr>
          <w:ilvl w:val="0"/>
          <w:numId w:val="0"/>
        </w:numPr>
        <w:rPr>
          <w:rFonts w:hint="eastAsia"/>
          <w:sz w:val="24"/>
          <w:szCs w:val="24"/>
        </w:rPr>
      </w:pPr>
      <w:r>
        <w:rPr>
          <w:rFonts w:hint="eastAsia"/>
          <w:sz w:val="24"/>
          <w:szCs w:val="24"/>
        </w:rPr>
        <w:t>套板的外形尺寸与安装洞口尺寸允许误差 5-20</w:t>
      </w:r>
    </w:p>
    <w:p>
      <w:pPr>
        <w:numPr>
          <w:ilvl w:val="0"/>
          <w:numId w:val="0"/>
        </w:numPr>
        <w:rPr>
          <w:rFonts w:hint="eastAsia"/>
          <w:sz w:val="24"/>
          <w:szCs w:val="24"/>
        </w:rPr>
      </w:pPr>
      <w:r>
        <w:rPr>
          <w:rFonts w:hint="eastAsia"/>
          <w:sz w:val="24"/>
          <w:szCs w:val="24"/>
        </w:rPr>
        <w:t>安装环境的温度</w:t>
      </w:r>
    </w:p>
    <w:p>
      <w:pPr>
        <w:numPr>
          <w:ilvl w:val="0"/>
          <w:numId w:val="0"/>
        </w:numPr>
        <w:rPr>
          <w:rFonts w:hint="eastAsia"/>
          <w:sz w:val="24"/>
          <w:szCs w:val="24"/>
        </w:rPr>
      </w:pPr>
      <w:r>
        <w:rPr>
          <w:rFonts w:hint="eastAsia"/>
          <w:sz w:val="24"/>
          <w:szCs w:val="24"/>
        </w:rPr>
        <w:t xml:space="preserve"> 不宜低于 5℃安装泡沫胶的施工温度范围 10-25</w:t>
      </w:r>
    </w:p>
    <w:p>
      <w:pPr>
        <w:numPr>
          <w:ilvl w:val="0"/>
          <w:numId w:val="0"/>
        </w:numPr>
        <w:rPr>
          <w:rFonts w:hint="eastAsia"/>
          <w:sz w:val="24"/>
          <w:szCs w:val="24"/>
        </w:rPr>
      </w:pPr>
      <w:r>
        <w:rPr>
          <w:rFonts w:hint="eastAsia"/>
          <w:sz w:val="24"/>
          <w:szCs w:val="24"/>
        </w:rPr>
        <w:t>洞口墙体湿度 1)&lt;25%</w:t>
      </w:r>
    </w:p>
    <w:p>
      <w:pPr>
        <w:numPr>
          <w:ilvl w:val="0"/>
          <w:numId w:val="0"/>
        </w:numPr>
        <w:rPr>
          <w:rFonts w:hint="eastAsia"/>
          <w:sz w:val="24"/>
          <w:szCs w:val="24"/>
        </w:rPr>
      </w:pPr>
      <w:r>
        <w:rPr>
          <w:rFonts w:hint="eastAsia"/>
          <w:sz w:val="24"/>
          <w:szCs w:val="24"/>
        </w:rPr>
        <w:t>墙体的强度和厚度 应符合房屋验收规定</w:t>
      </w:r>
    </w:p>
    <w:p>
      <w:pPr>
        <w:numPr>
          <w:ilvl w:val="0"/>
          <w:numId w:val="0"/>
        </w:numPr>
        <w:rPr>
          <w:rFonts w:hint="eastAsia"/>
          <w:sz w:val="24"/>
          <w:szCs w:val="24"/>
        </w:rPr>
      </w:pPr>
      <w:r>
        <w:rPr>
          <w:rFonts w:hint="eastAsia"/>
          <w:sz w:val="24"/>
          <w:szCs w:val="24"/>
        </w:rPr>
        <w:t>安装洞口周边的清理要求准备出一块大于 2.5mx1.5m(长x宽)面积的场地，地面平整、无灰尘和杂物，以方便门套的组装</w:t>
      </w:r>
    </w:p>
    <w:p>
      <w:pPr>
        <w:numPr>
          <w:ilvl w:val="0"/>
          <w:numId w:val="0"/>
        </w:numPr>
        <w:rPr>
          <w:rFonts w:hint="eastAsia"/>
          <w:sz w:val="24"/>
          <w:szCs w:val="24"/>
        </w:rPr>
      </w:pPr>
      <w:r>
        <w:rPr>
          <w:rFonts w:hint="eastAsia"/>
          <w:sz w:val="24"/>
          <w:szCs w:val="24"/>
        </w:rPr>
        <w:t>注:1)若湿度&gt;25%，应在安装鲜上做好防潮隔离层</w:t>
      </w:r>
    </w:p>
    <w:p>
      <w:pPr>
        <w:numPr>
          <w:ilvl w:val="0"/>
          <w:numId w:val="0"/>
        </w:numPr>
        <w:rPr>
          <w:rFonts w:hint="eastAsia"/>
          <w:b w:val="0"/>
          <w:bCs w:val="0"/>
          <w:sz w:val="24"/>
          <w:szCs w:val="24"/>
        </w:rPr>
      </w:pPr>
      <w:r>
        <w:rPr>
          <w:rFonts w:hint="eastAsia"/>
          <w:b w:val="0"/>
          <w:bCs w:val="0"/>
          <w:sz w:val="24"/>
          <w:szCs w:val="24"/>
        </w:rPr>
        <w:t>4.4.1 产品包装和标志的验收</w:t>
      </w:r>
    </w:p>
    <w:p>
      <w:pPr>
        <w:numPr>
          <w:ilvl w:val="0"/>
          <w:numId w:val="0"/>
        </w:numPr>
        <w:rPr>
          <w:rFonts w:hint="eastAsia"/>
          <w:sz w:val="24"/>
          <w:szCs w:val="24"/>
        </w:rPr>
      </w:pPr>
      <w:r>
        <w:rPr>
          <w:rFonts w:hint="eastAsia"/>
          <w:sz w:val="24"/>
          <w:szCs w:val="24"/>
        </w:rPr>
        <w:t>产品的包装和标志应符合认旧厅1024-2006《木质门》9.1 和9.2 中的要求。</w:t>
      </w:r>
    </w:p>
    <w:p>
      <w:pPr>
        <w:numPr>
          <w:ilvl w:val="0"/>
          <w:numId w:val="0"/>
        </w:numPr>
        <w:rPr>
          <w:rFonts w:hint="eastAsia"/>
          <w:b w:val="0"/>
          <w:bCs w:val="0"/>
          <w:sz w:val="24"/>
          <w:szCs w:val="24"/>
        </w:rPr>
      </w:pPr>
      <w:r>
        <w:rPr>
          <w:rFonts w:hint="eastAsia"/>
          <w:b w:val="0"/>
          <w:bCs w:val="0"/>
          <w:sz w:val="24"/>
          <w:szCs w:val="24"/>
        </w:rPr>
        <w:t>4，4.2产品验收</w:t>
      </w:r>
    </w:p>
    <w:p>
      <w:pPr>
        <w:numPr>
          <w:ilvl w:val="0"/>
          <w:numId w:val="0"/>
        </w:numPr>
        <w:rPr>
          <w:rFonts w:hint="eastAsia"/>
          <w:sz w:val="24"/>
          <w:szCs w:val="24"/>
        </w:rPr>
      </w:pPr>
      <w:r>
        <w:rPr>
          <w:rFonts w:hint="eastAsia"/>
          <w:sz w:val="24"/>
          <w:szCs w:val="24"/>
        </w:rPr>
        <w:t>应按产品安装顺序进行拆包，并清点所有产品及配件的实物和数量是否与合同相符。</w:t>
      </w:r>
    </w:p>
    <w:p>
      <w:pPr>
        <w:numPr>
          <w:ilvl w:val="0"/>
          <w:numId w:val="0"/>
        </w:numPr>
        <w:rPr>
          <w:rFonts w:hint="eastAsia"/>
          <w:b w:val="0"/>
          <w:bCs w:val="0"/>
          <w:sz w:val="24"/>
          <w:szCs w:val="24"/>
        </w:rPr>
      </w:pPr>
      <w:r>
        <w:rPr>
          <w:rFonts w:hint="eastAsia"/>
          <w:b w:val="0"/>
          <w:bCs w:val="0"/>
          <w:sz w:val="24"/>
          <w:szCs w:val="24"/>
        </w:rPr>
        <w:t>4.4.3 产品的现场放置要求</w:t>
      </w:r>
    </w:p>
    <w:p>
      <w:pPr>
        <w:numPr>
          <w:ilvl w:val="0"/>
          <w:numId w:val="0"/>
        </w:numPr>
        <w:rPr>
          <w:rFonts w:hint="eastAsia"/>
          <w:sz w:val="24"/>
          <w:szCs w:val="24"/>
        </w:rPr>
      </w:pPr>
      <w:r>
        <w:rPr>
          <w:rFonts w:hint="eastAsia"/>
          <w:sz w:val="24"/>
          <w:szCs w:val="24"/>
        </w:rPr>
        <w:t>门扇、门套(框)应在室内用垫板垫平叠放，门套与门分开叠放，禁止斜放和在门扇及其他材料上堆放重物，注意防潮:严禁与酸碱物一起存放，室内应清洁、千通风:一存放在设有靠架的室内并与热源隔开，以免受热变形。</w:t>
      </w:r>
    </w:p>
    <w:p>
      <w:pPr>
        <w:numPr>
          <w:ilvl w:val="0"/>
          <w:numId w:val="0"/>
        </w:numPr>
        <w:rPr>
          <w:rFonts w:hint="eastAsia"/>
          <w:b/>
          <w:bCs/>
          <w:sz w:val="24"/>
          <w:szCs w:val="24"/>
        </w:rPr>
      </w:pPr>
      <w:r>
        <w:rPr>
          <w:rFonts w:hint="eastAsia"/>
          <w:b/>
          <w:bCs/>
          <w:sz w:val="24"/>
          <w:szCs w:val="24"/>
        </w:rPr>
        <w:t>4.5 安装技术要求</w:t>
      </w:r>
    </w:p>
    <w:p>
      <w:pPr>
        <w:numPr>
          <w:ilvl w:val="0"/>
          <w:numId w:val="0"/>
        </w:numPr>
        <w:rPr>
          <w:rFonts w:hint="eastAsia"/>
          <w:b w:val="0"/>
          <w:bCs w:val="0"/>
          <w:sz w:val="24"/>
          <w:szCs w:val="24"/>
        </w:rPr>
      </w:pPr>
      <w:r>
        <w:rPr>
          <w:rFonts w:hint="eastAsia"/>
          <w:b w:val="0"/>
          <w:bCs w:val="0"/>
          <w:sz w:val="24"/>
          <w:szCs w:val="24"/>
        </w:rPr>
        <w:t>4.5.1 门套(框)的安装</w:t>
      </w:r>
    </w:p>
    <w:p>
      <w:pPr>
        <w:numPr>
          <w:ilvl w:val="0"/>
          <w:numId w:val="0"/>
        </w:numPr>
        <w:rPr>
          <w:rFonts w:hint="eastAsia"/>
          <w:sz w:val="24"/>
          <w:szCs w:val="24"/>
        </w:rPr>
      </w:pPr>
      <w:r>
        <w:rPr>
          <w:rFonts w:hint="eastAsia"/>
          <w:sz w:val="24"/>
          <w:szCs w:val="24"/>
        </w:rPr>
        <w:t>1 )组合门套</w:t>
      </w:r>
    </w:p>
    <w:p>
      <w:pPr>
        <w:numPr>
          <w:ilvl w:val="0"/>
          <w:numId w:val="0"/>
        </w:numPr>
        <w:rPr>
          <w:rFonts w:hint="eastAsia"/>
          <w:sz w:val="24"/>
          <w:szCs w:val="24"/>
        </w:rPr>
      </w:pPr>
      <w:r>
        <w:rPr>
          <w:rFonts w:hint="eastAsia"/>
          <w:sz w:val="24"/>
          <w:szCs w:val="24"/>
        </w:rPr>
        <w:t>将门套的横框与竖框连接牢固，套板之间缝隙要严密、平整、无错位:竖框与框连接处成 90 度角，要求门套对角线、套的正面和侧面安装垂直度符合表2中的要求。</w:t>
      </w:r>
    </w:p>
    <w:p>
      <w:pPr>
        <w:numPr>
          <w:ilvl w:val="0"/>
          <w:numId w:val="0"/>
        </w:numPr>
        <w:rPr>
          <w:rFonts w:hint="eastAsia"/>
          <w:b/>
          <w:bCs/>
          <w:sz w:val="24"/>
          <w:szCs w:val="24"/>
        </w:rPr>
      </w:pPr>
      <w:r>
        <w:rPr>
          <w:rFonts w:hint="eastAsia"/>
          <w:b/>
          <w:bCs/>
          <w:sz w:val="24"/>
          <w:szCs w:val="24"/>
        </w:rPr>
        <w:t>表</w:t>
      </w:r>
      <w:r>
        <w:rPr>
          <w:rFonts w:hint="eastAsia"/>
          <w:b/>
          <w:bCs/>
          <w:sz w:val="24"/>
          <w:szCs w:val="24"/>
          <w:lang w:val="en-US" w:eastAsia="zh-CN"/>
        </w:rPr>
        <w:t>1</w:t>
      </w:r>
      <w:r>
        <w:rPr>
          <w:rFonts w:hint="eastAsia"/>
          <w:b/>
          <w:bCs/>
          <w:sz w:val="24"/>
          <w:szCs w:val="24"/>
        </w:rPr>
        <w:t>木质门安装允许偏差</w:t>
      </w:r>
    </w:p>
    <w:p>
      <w:pPr>
        <w:numPr>
          <w:ilvl w:val="0"/>
          <w:numId w:val="0"/>
        </w:numPr>
        <w:rPr>
          <w:rFonts w:hint="eastAsia"/>
          <w:sz w:val="24"/>
          <w:szCs w:val="24"/>
        </w:rPr>
      </w:pPr>
      <w:r>
        <w:rPr>
          <w:rFonts w:hint="eastAsia"/>
          <w:sz w:val="24"/>
          <w:szCs w:val="24"/>
        </w:rPr>
        <w:t>项目 允许偏差 检验方法</w:t>
      </w:r>
    </w:p>
    <w:p>
      <w:pPr>
        <w:numPr>
          <w:ilvl w:val="0"/>
          <w:numId w:val="0"/>
        </w:numPr>
        <w:rPr>
          <w:rFonts w:hint="eastAsia"/>
          <w:sz w:val="24"/>
          <w:szCs w:val="24"/>
        </w:rPr>
      </w:pPr>
      <w:r>
        <w:rPr>
          <w:rFonts w:hint="eastAsia"/>
          <w:sz w:val="24"/>
          <w:szCs w:val="24"/>
        </w:rPr>
        <w:t>门套内径的高度与宽度+3.0+1.5.用钢尺检查</w:t>
      </w:r>
    </w:p>
    <w:p>
      <w:pPr>
        <w:numPr>
          <w:ilvl w:val="0"/>
          <w:numId w:val="0"/>
        </w:numPr>
        <w:rPr>
          <w:rFonts w:hint="eastAsia"/>
          <w:sz w:val="24"/>
          <w:szCs w:val="24"/>
        </w:rPr>
      </w:pPr>
      <w:r>
        <w:rPr>
          <w:rFonts w:hint="eastAsia"/>
          <w:sz w:val="24"/>
          <w:szCs w:val="24"/>
        </w:rPr>
        <w:t>门套与扇截口及门套线结合处高低差1.0用钢直尺和基尺检查</w:t>
      </w:r>
    </w:p>
    <w:p>
      <w:pPr>
        <w:numPr>
          <w:ilvl w:val="0"/>
          <w:numId w:val="0"/>
        </w:numPr>
        <w:rPr>
          <w:rFonts w:hint="eastAsia"/>
          <w:sz w:val="24"/>
          <w:szCs w:val="24"/>
        </w:rPr>
      </w:pPr>
      <w:r>
        <w:rPr>
          <w:rFonts w:hint="eastAsia"/>
          <w:sz w:val="24"/>
          <w:szCs w:val="24"/>
        </w:rPr>
        <w:t>门套正、侧面安装垂直度1.0用1 米垂直检测尺检查</w:t>
      </w:r>
    </w:p>
    <w:p>
      <w:pPr>
        <w:numPr>
          <w:ilvl w:val="0"/>
          <w:numId w:val="0"/>
        </w:numPr>
        <w:rPr>
          <w:rFonts w:hint="eastAsia"/>
          <w:sz w:val="24"/>
          <w:szCs w:val="24"/>
        </w:rPr>
      </w:pPr>
      <w:r>
        <w:rPr>
          <w:rFonts w:hint="eastAsia"/>
          <w:sz w:val="24"/>
          <w:szCs w:val="24"/>
        </w:rPr>
        <w:t>用钢直尺和塞尺检查门套与扇、扇与扇接缝高低差1.0</w:t>
      </w:r>
    </w:p>
    <w:p>
      <w:pPr>
        <w:numPr>
          <w:ilvl w:val="0"/>
          <w:numId w:val="0"/>
        </w:numPr>
        <w:rPr>
          <w:rFonts w:hint="eastAsia"/>
          <w:sz w:val="24"/>
          <w:szCs w:val="24"/>
        </w:rPr>
      </w:pPr>
      <w:r>
        <w:rPr>
          <w:rFonts w:hint="eastAsia"/>
          <w:sz w:val="24"/>
          <w:szCs w:val="24"/>
        </w:rPr>
        <w:t>错口缝、平口缝+2.0+4.0塞尺检查</w:t>
      </w:r>
    </w:p>
    <w:p>
      <w:pPr>
        <w:numPr>
          <w:ilvl w:val="0"/>
          <w:numId w:val="0"/>
        </w:numPr>
        <w:rPr>
          <w:rFonts w:hint="eastAsia"/>
          <w:sz w:val="24"/>
          <w:szCs w:val="24"/>
        </w:rPr>
      </w:pPr>
      <w:r>
        <w:rPr>
          <w:rFonts w:hint="eastAsia"/>
          <w:sz w:val="24"/>
          <w:szCs w:val="24"/>
        </w:rPr>
        <w:t>直角门套线中立套线与横套线上口水平误差立套线上口高出横套线上口1-2mm直角套线立套线与横套线平面误差立套线平面高出套线平面2-3mm直角门套线中套线与套线之间的缝隙 ≤0.5mm</w:t>
      </w:r>
    </w:p>
    <w:p>
      <w:pPr>
        <w:numPr>
          <w:ilvl w:val="0"/>
          <w:numId w:val="0"/>
        </w:numPr>
        <w:rPr>
          <w:rFonts w:hint="eastAsia"/>
          <w:sz w:val="24"/>
          <w:szCs w:val="24"/>
        </w:rPr>
      </w:pPr>
      <w:r>
        <w:rPr>
          <w:rFonts w:hint="eastAsia"/>
          <w:sz w:val="24"/>
          <w:szCs w:val="24"/>
        </w:rPr>
        <w:t>直角门套线中门套线与门套之间的插槽缝 &lt;0.2mm</w:t>
      </w:r>
    </w:p>
    <w:p>
      <w:pPr>
        <w:numPr>
          <w:ilvl w:val="0"/>
          <w:numId w:val="0"/>
        </w:numPr>
        <w:rPr>
          <w:rFonts w:hint="eastAsia"/>
          <w:sz w:val="24"/>
          <w:szCs w:val="24"/>
        </w:rPr>
      </w:pPr>
      <w:r>
        <w:rPr>
          <w:rFonts w:hint="eastAsia"/>
          <w:sz w:val="24"/>
          <w:szCs w:val="24"/>
        </w:rPr>
        <w:t>45°角门套线 套线接缝处要严密、平整无错台</w:t>
      </w:r>
    </w:p>
    <w:p>
      <w:pPr>
        <w:numPr>
          <w:ilvl w:val="0"/>
          <w:numId w:val="0"/>
        </w:numPr>
        <w:rPr>
          <w:rFonts w:hint="eastAsia"/>
          <w:sz w:val="24"/>
          <w:szCs w:val="24"/>
        </w:rPr>
      </w:pPr>
      <w:r>
        <w:rPr>
          <w:rFonts w:hint="eastAsia"/>
          <w:sz w:val="24"/>
          <w:szCs w:val="24"/>
        </w:rPr>
        <w:t>2)门套与墙体的固定</w:t>
      </w:r>
    </w:p>
    <w:p>
      <w:pPr>
        <w:numPr>
          <w:ilvl w:val="0"/>
          <w:numId w:val="0"/>
        </w:numPr>
        <w:rPr>
          <w:rFonts w:hint="eastAsia"/>
          <w:sz w:val="24"/>
          <w:szCs w:val="24"/>
        </w:rPr>
      </w:pPr>
      <w:r>
        <w:rPr>
          <w:rFonts w:hint="eastAsia"/>
          <w:sz w:val="24"/>
          <w:szCs w:val="24"/>
        </w:rPr>
        <w:t>采用后塞口的施工工序，洞口与门框间的安装缝隙为12nun-20nun;墙洞上存在的腻子灰应铲掉，利于发泡胶与墙体粘接;在厨房、卫生间、地下室等湿度比较大的房间，门套与地面禁止直接接触地面，需要留2一3?空隙，然后打玻璃胶进行密封，以免产品受到潮湿而变形:若门套等需要锯部件下口，锯后端面一定要涂刷防水渗透剂，防止潮湿气浸人:门套内径的高度与宽度、门套与扇截口及门套线结合处高低差、门套正面和侧面安装垂直度、门套与扇、扇与扇接缝高低差应符合表2 中的要求。</w:t>
      </w:r>
    </w:p>
    <w:p>
      <w:pPr>
        <w:numPr>
          <w:ilvl w:val="0"/>
          <w:numId w:val="0"/>
        </w:numPr>
        <w:rPr>
          <w:rFonts w:hint="eastAsia"/>
          <w:b/>
          <w:bCs/>
          <w:sz w:val="24"/>
          <w:szCs w:val="24"/>
        </w:rPr>
      </w:pPr>
      <w:r>
        <w:rPr>
          <w:rFonts w:hint="eastAsia"/>
          <w:b/>
          <w:bCs/>
          <w:sz w:val="24"/>
          <w:szCs w:val="24"/>
        </w:rPr>
        <w:t>4.5.2 门套线(门贴脸</w:t>
      </w:r>
      <w:r>
        <w:rPr>
          <w:rFonts w:hint="eastAsia"/>
          <w:b/>
          <w:bCs/>
          <w:sz w:val="24"/>
          <w:szCs w:val="24"/>
          <w:lang w:val="en-US" w:eastAsia="zh-CN"/>
        </w:rPr>
        <w:t>)</w:t>
      </w:r>
      <w:r>
        <w:rPr>
          <w:rFonts w:hint="eastAsia"/>
          <w:b/>
          <w:bCs/>
          <w:sz w:val="24"/>
          <w:szCs w:val="24"/>
        </w:rPr>
        <w:t xml:space="preserve"> 的安装</w:t>
      </w:r>
    </w:p>
    <w:p>
      <w:pPr>
        <w:numPr>
          <w:ilvl w:val="0"/>
          <w:numId w:val="0"/>
        </w:numPr>
        <w:rPr>
          <w:rFonts w:hint="eastAsia"/>
          <w:sz w:val="24"/>
          <w:szCs w:val="24"/>
        </w:rPr>
      </w:pPr>
      <w:r>
        <w:rPr>
          <w:rFonts w:hint="eastAsia"/>
          <w:sz w:val="24"/>
          <w:szCs w:val="24"/>
        </w:rPr>
        <w:t>安装门套线前，应先将套板槽口里面的异物清理千净，清理时注意口边角不能破坏，然后将门套线装人门套(框)开槽内:在门套线与墙面接触部位均匀涂防水胶，使门套线与墙体车固结合，如防水胶外露，应及时去除;固定在套板上的套线尽量紧靠墙体;因墙体不垂直或厚度不均导致门套线与墙体有缝隙，缝隙需用密封胶收口:门套线k的安装允许值应符合表2的要求。</w:t>
      </w:r>
    </w:p>
    <w:p>
      <w:pPr>
        <w:numPr>
          <w:ilvl w:val="0"/>
          <w:numId w:val="0"/>
        </w:numPr>
        <w:rPr>
          <w:rFonts w:hint="eastAsia"/>
          <w:b/>
          <w:bCs/>
          <w:sz w:val="24"/>
          <w:szCs w:val="24"/>
        </w:rPr>
      </w:pPr>
      <w:r>
        <w:rPr>
          <w:rFonts w:hint="eastAsia"/>
          <w:b/>
          <w:bCs/>
          <w:sz w:val="24"/>
          <w:szCs w:val="24"/>
        </w:rPr>
        <w:t>4.5.3 门扇的安装</w:t>
      </w:r>
    </w:p>
    <w:p>
      <w:pPr>
        <w:numPr>
          <w:ilvl w:val="0"/>
          <w:numId w:val="0"/>
        </w:numPr>
        <w:rPr>
          <w:rFonts w:hint="eastAsia"/>
          <w:sz w:val="24"/>
          <w:szCs w:val="24"/>
        </w:rPr>
      </w:pPr>
      <w:r>
        <w:rPr>
          <w:rFonts w:hint="eastAsia"/>
          <w:sz w:val="24"/>
          <w:szCs w:val="24"/>
        </w:rPr>
        <w:t>打开相应的门扇包装，检查门扇尺寸、颜色、开启方向是否符合生产任务书要求的尺寸、颜色、开启方向。需要安装的五金是否齐全，各部位是否有碰、压痕、划伤和错包现象:分清门扇上下口，门扇不要接触地面:调整合页为最佳状态，保证门扇开启轻松、无摩擦声，开关灵活自如，门扇平整、垂直:门扇关严后密封条结合紧密，不摆动:检查门套与扇截口及门套线结合处高低差;门扇与门、与扇接缝高低差是否符合表2</w:t>
      </w:r>
      <w:bookmarkStart w:id="0" w:name="_GoBack"/>
      <w:bookmarkEnd w:id="0"/>
      <w:r>
        <w:rPr>
          <w:rFonts w:hint="eastAsia"/>
          <w:sz w:val="24"/>
          <w:szCs w:val="24"/>
        </w:rPr>
        <w:t>中的要求:门扇与上框、侧框、地面间留缝是否符合表3要求。</w:t>
      </w:r>
    </w:p>
    <w:p>
      <w:pPr>
        <w:numPr>
          <w:ilvl w:val="0"/>
          <w:numId w:val="0"/>
        </w:numPr>
        <w:rPr>
          <w:rFonts w:hint="eastAsia"/>
          <w:b/>
          <w:bCs/>
          <w:sz w:val="24"/>
          <w:szCs w:val="24"/>
        </w:rPr>
      </w:pPr>
      <w:r>
        <w:rPr>
          <w:rFonts w:hint="eastAsia"/>
          <w:b/>
          <w:bCs/>
          <w:sz w:val="24"/>
          <w:szCs w:val="24"/>
        </w:rPr>
        <w:t>表</w:t>
      </w:r>
      <w:r>
        <w:rPr>
          <w:rFonts w:hint="eastAsia"/>
          <w:b/>
          <w:bCs/>
          <w:sz w:val="24"/>
          <w:szCs w:val="24"/>
          <w:lang w:val="en-US" w:eastAsia="zh-CN"/>
        </w:rPr>
        <w:t>2</w:t>
      </w:r>
      <w:r>
        <w:rPr>
          <w:rFonts w:hint="eastAsia"/>
          <w:b/>
          <w:bCs/>
          <w:sz w:val="24"/>
          <w:szCs w:val="24"/>
        </w:rPr>
        <w:t>木质门安装留缝限值和检验方法</w:t>
      </w:r>
    </w:p>
    <w:p>
      <w:pPr>
        <w:numPr>
          <w:ilvl w:val="0"/>
          <w:numId w:val="0"/>
        </w:numPr>
        <w:rPr>
          <w:rFonts w:hint="eastAsia"/>
          <w:sz w:val="24"/>
          <w:szCs w:val="24"/>
        </w:rPr>
      </w:pPr>
    </w:p>
    <w:p>
      <w:pPr>
        <w:numPr>
          <w:ilvl w:val="0"/>
          <w:numId w:val="0"/>
        </w:numPr>
        <w:rPr>
          <w:rFonts w:hint="eastAsia"/>
          <w:sz w:val="24"/>
          <w:szCs w:val="24"/>
        </w:rPr>
      </w:pPr>
      <w:r>
        <w:rPr>
          <w:rFonts w:hint="eastAsia"/>
          <w:sz w:val="24"/>
          <w:szCs w:val="24"/>
        </w:rPr>
        <w:t>项目 留缝限值 检验方法</w:t>
      </w:r>
    </w:p>
    <w:p>
      <w:pPr>
        <w:numPr>
          <w:ilvl w:val="0"/>
          <w:numId w:val="0"/>
        </w:numPr>
        <w:rPr>
          <w:rFonts w:hint="eastAsia"/>
          <w:sz w:val="24"/>
          <w:szCs w:val="24"/>
        </w:rPr>
      </w:pPr>
      <w:r>
        <w:rPr>
          <w:rFonts w:hint="eastAsia"/>
          <w:sz w:val="24"/>
          <w:szCs w:val="24"/>
        </w:rPr>
        <w:t>门扇与上框间留缝≥1.5 用塞尺检查</w:t>
      </w:r>
    </w:p>
    <w:p>
      <w:pPr>
        <w:numPr>
          <w:ilvl w:val="0"/>
          <w:numId w:val="0"/>
        </w:numPr>
        <w:rPr>
          <w:rFonts w:hint="eastAsia"/>
          <w:sz w:val="24"/>
          <w:szCs w:val="24"/>
        </w:rPr>
      </w:pPr>
      <w:r>
        <w:rPr>
          <w:rFonts w:hint="eastAsia"/>
          <w:sz w:val="24"/>
          <w:szCs w:val="24"/>
        </w:rPr>
        <w:t>元3木质门安装留缝限值和检验方法</w:t>
      </w:r>
    </w:p>
    <w:p>
      <w:pPr>
        <w:numPr>
          <w:ilvl w:val="0"/>
          <w:numId w:val="0"/>
        </w:numPr>
        <w:rPr>
          <w:rFonts w:hint="eastAsia"/>
          <w:sz w:val="24"/>
          <w:szCs w:val="24"/>
        </w:rPr>
      </w:pPr>
      <w:r>
        <w:rPr>
          <w:rFonts w:hint="eastAsia"/>
          <w:sz w:val="24"/>
          <w:szCs w:val="24"/>
        </w:rPr>
        <w:t>项目 留缝限值 检验方法</w:t>
      </w:r>
    </w:p>
    <w:p>
      <w:pPr>
        <w:numPr>
          <w:ilvl w:val="0"/>
          <w:numId w:val="0"/>
        </w:numPr>
        <w:rPr>
          <w:rFonts w:hint="eastAsia"/>
          <w:sz w:val="24"/>
          <w:szCs w:val="24"/>
        </w:rPr>
      </w:pPr>
      <w:r>
        <w:rPr>
          <w:rFonts w:hint="eastAsia"/>
          <w:sz w:val="24"/>
          <w:szCs w:val="24"/>
        </w:rPr>
        <w:t>门扇与上框间留缝 &gt;1.5 用塞尺检查</w:t>
      </w:r>
    </w:p>
    <w:p>
      <w:pPr>
        <w:numPr>
          <w:ilvl w:val="0"/>
          <w:numId w:val="0"/>
        </w:numPr>
        <w:rPr>
          <w:rFonts w:hint="eastAsia"/>
          <w:sz w:val="24"/>
          <w:szCs w:val="24"/>
        </w:rPr>
      </w:pPr>
      <w:r>
        <w:rPr>
          <w:rFonts w:hint="eastAsia"/>
          <w:sz w:val="24"/>
          <w:szCs w:val="24"/>
        </w:rPr>
        <w:t>门扇与侧框间留缝 &lt;4.0 ≥1.5¥4.0</w:t>
      </w:r>
    </w:p>
    <w:p>
      <w:pPr>
        <w:numPr>
          <w:ilvl w:val="0"/>
          <w:numId w:val="0"/>
        </w:numPr>
        <w:rPr>
          <w:rFonts w:hint="eastAsia"/>
          <w:sz w:val="24"/>
          <w:szCs w:val="24"/>
        </w:rPr>
      </w:pPr>
      <w:r>
        <w:rPr>
          <w:rFonts w:hint="eastAsia"/>
          <w:sz w:val="24"/>
          <w:szCs w:val="24"/>
        </w:rPr>
        <w:t>门扇与地面间留缝 外门 ≥4.0&lt;6.0</w:t>
      </w:r>
    </w:p>
    <w:p>
      <w:pPr>
        <w:numPr>
          <w:ilvl w:val="0"/>
          <w:numId w:val="0"/>
        </w:numPr>
        <w:rPr>
          <w:rFonts w:hint="eastAsia"/>
          <w:sz w:val="24"/>
          <w:szCs w:val="24"/>
        </w:rPr>
      </w:pPr>
      <w:r>
        <w:rPr>
          <w:rFonts w:hint="eastAsia"/>
          <w:sz w:val="24"/>
          <w:szCs w:val="24"/>
        </w:rPr>
        <w:t>内门 ≥6.0 ≤8.0卫生间 ≥8.0&lt;10.</w:t>
      </w:r>
    </w:p>
    <w:p>
      <w:pPr>
        <w:numPr>
          <w:ilvl w:val="0"/>
          <w:numId w:val="0"/>
        </w:numPr>
        <w:rPr>
          <w:rFonts w:hint="eastAsia"/>
          <w:b/>
          <w:bCs/>
          <w:sz w:val="24"/>
          <w:szCs w:val="24"/>
          <w:lang w:val="en-US" w:eastAsia="zh-CN"/>
        </w:rPr>
      </w:pPr>
      <w:r>
        <w:rPr>
          <w:rFonts w:hint="eastAsia"/>
          <w:b/>
          <w:bCs/>
          <w:sz w:val="24"/>
          <w:szCs w:val="24"/>
          <w:lang w:val="en-US" w:eastAsia="zh-CN"/>
        </w:rPr>
        <w:t>表3木质门套的材质与规格尺寸</w:t>
      </w:r>
    </w:p>
    <w:p>
      <w:pPr>
        <w:numPr>
          <w:ilvl w:val="0"/>
          <w:numId w:val="0"/>
        </w:numPr>
        <w:rPr>
          <w:rFonts w:hint="eastAsia"/>
          <w:sz w:val="24"/>
          <w:szCs w:val="24"/>
          <w:lang w:val="en-US" w:eastAsia="zh-CN"/>
        </w:rPr>
      </w:pPr>
      <w:r>
        <w:rPr>
          <w:rFonts w:hint="eastAsia"/>
          <w:sz w:val="24"/>
          <w:szCs w:val="24"/>
          <w:lang w:val="en-US" w:eastAsia="zh-CN"/>
        </w:rPr>
        <w:t>项目 门套材质与规格尺寸</w:t>
      </w:r>
    </w:p>
    <w:p>
      <w:pPr>
        <w:numPr>
          <w:ilvl w:val="0"/>
          <w:numId w:val="0"/>
        </w:numPr>
        <w:rPr>
          <w:rFonts w:hint="eastAsia"/>
          <w:sz w:val="24"/>
          <w:szCs w:val="24"/>
          <w:lang w:val="en-US" w:eastAsia="zh-CN"/>
        </w:rPr>
      </w:pPr>
      <w:r>
        <w:rPr>
          <w:rFonts w:hint="eastAsia"/>
          <w:sz w:val="24"/>
          <w:szCs w:val="24"/>
          <w:lang w:val="en-US" w:eastAsia="zh-CN"/>
        </w:rPr>
        <w:t>单 门 套  1000mm（套宽）*2200mm（套高）*265mm（套厚）*200mm（板厚）</w:t>
      </w:r>
    </w:p>
    <w:p>
      <w:pPr>
        <w:numPr>
          <w:ilvl w:val="0"/>
          <w:numId w:val="0"/>
        </w:numPr>
        <w:rPr>
          <w:rFonts w:hint="default"/>
          <w:sz w:val="24"/>
          <w:szCs w:val="24"/>
          <w:lang w:val="en-US" w:eastAsia="zh-CN"/>
        </w:rPr>
      </w:pPr>
      <w:r>
        <w:rPr>
          <w:rFonts w:hint="eastAsia"/>
          <w:sz w:val="24"/>
          <w:szCs w:val="24"/>
          <w:lang w:val="en-US" w:eastAsia="zh-CN"/>
        </w:rPr>
        <w:t>子母门套  1400mm（套宽）*2200mm（套高）*265mm（套厚）*200mm（板厚）</w:t>
      </w:r>
    </w:p>
    <w:p>
      <w:pPr>
        <w:numPr>
          <w:ilvl w:val="0"/>
          <w:numId w:val="0"/>
        </w:numPr>
        <w:rPr>
          <w:rFonts w:hint="eastAsia"/>
          <w:sz w:val="24"/>
          <w:szCs w:val="24"/>
          <w:lang w:val="en-US" w:eastAsia="zh-CN"/>
        </w:rPr>
      </w:pPr>
      <w:r>
        <w:rPr>
          <w:rFonts w:hint="eastAsia"/>
          <w:sz w:val="24"/>
          <w:szCs w:val="24"/>
          <w:lang w:val="en-US" w:eastAsia="zh-CN"/>
        </w:rPr>
        <w:t>门套材质  门套为木质结构，板面涂油漆，板背面有防潮板，</w:t>
      </w:r>
    </w:p>
    <w:p>
      <w:pPr>
        <w:numPr>
          <w:ilvl w:val="0"/>
          <w:numId w:val="0"/>
        </w:numPr>
        <w:rPr>
          <w:rFonts w:hint="default"/>
          <w:sz w:val="24"/>
          <w:szCs w:val="24"/>
          <w:lang w:val="en-US" w:eastAsia="zh-CN"/>
        </w:rPr>
      </w:pPr>
      <w:r>
        <w:rPr>
          <w:rFonts w:hint="eastAsia"/>
          <w:sz w:val="24"/>
          <w:szCs w:val="24"/>
          <w:lang w:val="en-US" w:eastAsia="zh-CN"/>
        </w:rPr>
        <w:t>套口  子口套，配防撞条，</w:t>
      </w:r>
    </w:p>
    <w:p>
      <w:pPr>
        <w:numPr>
          <w:ilvl w:val="0"/>
          <w:numId w:val="0"/>
        </w:numPr>
        <w:rPr>
          <w:rFonts w:hint="eastAsia"/>
          <w:b/>
          <w:bCs/>
          <w:sz w:val="24"/>
          <w:szCs w:val="24"/>
          <w:lang w:val="en-US" w:eastAsia="zh-CN"/>
        </w:rPr>
      </w:pPr>
    </w:p>
    <w:p>
      <w:pPr>
        <w:numPr>
          <w:ilvl w:val="0"/>
          <w:numId w:val="0"/>
        </w:numPr>
        <w:jc w:val="center"/>
        <w:rPr>
          <w:rFonts w:hint="eastAsia"/>
          <w:b/>
          <w:bCs/>
          <w:sz w:val="24"/>
          <w:szCs w:val="24"/>
          <w:lang w:val="en-US" w:eastAsia="zh-CN"/>
        </w:rPr>
      </w:pPr>
      <w:r>
        <w:rPr>
          <w:rFonts w:hint="eastAsia"/>
          <w:b/>
          <w:bCs/>
          <w:sz w:val="24"/>
          <w:szCs w:val="24"/>
          <w:lang w:val="en-US" w:eastAsia="zh-CN"/>
        </w:rPr>
        <w:t>医院感染科门套更换维修明细表</w:t>
      </w:r>
    </w:p>
    <w:tbl>
      <w:tblPr>
        <w:tblStyle w:val="3"/>
        <w:tblW w:w="84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7"/>
        <w:gridCol w:w="2321"/>
        <w:gridCol w:w="870"/>
        <w:gridCol w:w="765"/>
        <w:gridCol w:w="1952"/>
        <w:gridCol w:w="19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3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765"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单门套</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门套、门套安装</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子母门套</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门套、门套安装</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3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值班室卫生间铝合金门</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门、安装</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3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内走廊玻璃门更换地簧</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3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缓冲区对开门套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门套、门套安装</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3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原损坏门套拆除</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拆除及清运下楼</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3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门合页更换</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3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拆除门套清运出院区</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门套机械清运出院区</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3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门边修补</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材料及人工</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736CCB"/>
    <w:multiLevelType w:val="singleLevel"/>
    <w:tmpl w:val="AA736CCB"/>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EE7416"/>
    <w:rsid w:val="45F91403"/>
    <w:rsid w:val="61EE7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0" w:firstLineChars="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kern w:val="0"/>
      <w:sz w:val="24"/>
      <w:szCs w:val="24"/>
    </w:rPr>
  </w:style>
  <w:style w:type="character" w:styleId="5">
    <w:name w:val="Strong"/>
    <w:basedOn w:val="4"/>
    <w:qFormat/>
    <w:uiPriority w:val="22"/>
    <w:rPr>
      <w:b/>
    </w:rPr>
  </w:style>
  <w:style w:type="character" w:styleId="6">
    <w:name w:val="Hyperlink"/>
    <w:basedOn w:val="4"/>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2026-09-22T07:24:00Z</dcterms:created>
  <dc:creator>Administrator</dc:creator>
  <cp:lastModifiedBy>Administrator</cp:lastModifiedBy>
  <dcterms:modified xsi:type="dcterms:W3CDTF">2026-09-22T07:40:48Z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D120058C81CC42E8AACFA3D3D4814148</vt:lpwstr>
  </property>
</Properties>
</file>