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b/>
          <w:sz w:val="100"/>
          <w:szCs w:val="100"/>
        </w:rPr>
      </w:pPr>
      <w:bookmarkStart w:id="0" w:name="_Toc32483"/>
      <w:bookmarkStart w:id="1" w:name="_Toc1680879058"/>
      <w:bookmarkStart w:id="2" w:name="_Toc24397"/>
      <w:bookmarkStart w:id="3" w:name="_Toc17069"/>
      <w:r>
        <w:rPr>
          <w:rFonts w:hint="eastAsia" w:ascii="黑体" w:hAnsi="黑体" w:eastAsia="黑体"/>
          <w:b/>
          <w:sz w:val="100"/>
          <w:szCs w:val="100"/>
        </w:rPr>
        <w:t>采购需求文件</w:t>
      </w:r>
      <w:bookmarkEnd w:id="0"/>
      <w:bookmarkEnd w:id="1"/>
      <w:bookmarkEnd w:id="2"/>
      <w:bookmarkEnd w:id="3"/>
    </w:p>
    <w:p>
      <w:pPr>
        <w:ind w:right="2880"/>
        <w:rPr>
          <w:rFonts w:ascii="黑体" w:hAnsi="黑体" w:eastAsia="黑体"/>
          <w:sz w:val="72"/>
          <w:szCs w:val="72"/>
        </w:rPr>
      </w:pPr>
    </w:p>
    <w:p>
      <w:pPr>
        <w:spacing w:line="360" w:lineRule="auto"/>
        <w:ind w:left="2055" w:leftChars="619" w:right="1306" w:rightChars="622" w:hanging="755" w:hangingChars="209"/>
        <w:rPr>
          <w:rFonts w:ascii="宋体" w:hAnsi="宋体"/>
          <w:b/>
          <w:sz w:val="36"/>
          <w:szCs w:val="36"/>
        </w:rPr>
      </w:pPr>
    </w:p>
    <w:p>
      <w:pPr>
        <w:spacing w:line="360" w:lineRule="auto"/>
        <w:ind w:right="1306" w:rightChars="622"/>
        <w:rPr>
          <w:rFonts w:ascii="宋体" w:hAnsi="宋体" w:eastAsia="黑体"/>
          <w:sz w:val="36"/>
          <w:szCs w:val="36"/>
        </w:rPr>
      </w:pPr>
      <w:r>
        <w:rPr>
          <w:rFonts w:hint="eastAsia" w:ascii="黑体" w:hAnsi="黑体" w:eastAsia="黑体"/>
          <w:sz w:val="36"/>
          <w:szCs w:val="36"/>
        </w:rPr>
        <w:t>采购计划备案号：</w:t>
      </w:r>
      <w:r>
        <w:rPr>
          <w:rFonts w:ascii="黑体" w:hAnsi="黑体" w:eastAsia="黑体"/>
          <w:sz w:val="36"/>
          <w:szCs w:val="36"/>
        </w:rPr>
        <w:t>421022-2024-01829</w:t>
      </w:r>
    </w:p>
    <w:p>
      <w:pPr>
        <w:spacing w:line="360" w:lineRule="auto"/>
        <w:ind w:right="735" w:rightChars="350"/>
        <w:rPr>
          <w:rFonts w:ascii="宋体" w:hAnsi="宋体"/>
          <w:sz w:val="36"/>
          <w:szCs w:val="36"/>
        </w:rPr>
      </w:pPr>
      <w:r>
        <w:rPr>
          <w:rFonts w:hint="eastAsia" w:ascii="黑体" w:hAnsi="黑体" w:eastAsia="黑体"/>
          <w:sz w:val="36"/>
          <w:szCs w:val="36"/>
        </w:rPr>
        <w:t>项目名称：</w:t>
      </w:r>
      <w:r>
        <w:rPr>
          <w:rFonts w:hint="eastAsia" w:ascii="宋体" w:hAnsi="宋体"/>
          <w:sz w:val="36"/>
          <w:szCs w:val="36"/>
        </w:rPr>
        <w:t>公安县人民医院消毒供应中心改造工程项目</w:t>
      </w:r>
    </w:p>
    <w:p>
      <w:pPr>
        <w:spacing w:line="360" w:lineRule="auto"/>
        <w:ind w:right="735" w:rightChars="350"/>
        <w:rPr>
          <w:rFonts w:ascii="黑体" w:hAnsi="黑体" w:eastAsia="黑体"/>
          <w:b/>
          <w:sz w:val="36"/>
          <w:szCs w:val="36"/>
        </w:rPr>
      </w:pPr>
      <w:r>
        <w:rPr>
          <w:rFonts w:hint="eastAsia" w:ascii="黑体" w:hAnsi="黑体" w:eastAsia="黑体"/>
          <w:sz w:val="36"/>
          <w:szCs w:val="36"/>
        </w:rPr>
        <w:t>招标内容：</w:t>
      </w:r>
      <w:bookmarkStart w:id="4" w:name="_Toc2532"/>
      <w:bookmarkStart w:id="5" w:name="_Toc1377334124"/>
      <w:bookmarkStart w:id="6" w:name="_Toc18682"/>
      <w:bookmarkStart w:id="7" w:name="_Toc26114"/>
      <w:r>
        <w:rPr>
          <w:rFonts w:hint="eastAsia" w:ascii="宋体" w:hAnsi="宋体" w:cs="宋体"/>
          <w:sz w:val="36"/>
          <w:szCs w:val="36"/>
        </w:rPr>
        <w:t>公安县人民医院消毒供应中心改造工程项目，改造范围包括后勤综合楼3~6层</w:t>
      </w:r>
    </w:p>
    <w:p>
      <w:pPr>
        <w:jc w:val="center"/>
        <w:outlineLvl w:val="0"/>
        <w:rPr>
          <w:rFonts w:ascii="黑体" w:hAnsi="黑体" w:eastAsia="黑体"/>
          <w:b/>
          <w:sz w:val="36"/>
          <w:szCs w:val="36"/>
        </w:rPr>
      </w:pPr>
    </w:p>
    <w:p>
      <w:pPr>
        <w:jc w:val="center"/>
        <w:outlineLvl w:val="0"/>
        <w:rPr>
          <w:rFonts w:ascii="黑体" w:hAnsi="黑体" w:eastAsia="黑体"/>
          <w:b/>
          <w:sz w:val="36"/>
          <w:szCs w:val="36"/>
        </w:rPr>
      </w:pPr>
    </w:p>
    <w:p>
      <w:pPr>
        <w:jc w:val="center"/>
        <w:outlineLvl w:val="0"/>
        <w:rPr>
          <w:rFonts w:ascii="黑体" w:hAnsi="黑体" w:eastAsia="黑体"/>
          <w:b/>
          <w:sz w:val="36"/>
          <w:szCs w:val="36"/>
        </w:rPr>
      </w:pPr>
    </w:p>
    <w:p>
      <w:pPr>
        <w:jc w:val="center"/>
        <w:outlineLvl w:val="0"/>
        <w:rPr>
          <w:rFonts w:ascii="黑体" w:hAnsi="黑体" w:eastAsia="黑体"/>
          <w:b/>
          <w:sz w:val="36"/>
          <w:szCs w:val="36"/>
        </w:rPr>
      </w:pPr>
      <w:r>
        <w:rPr>
          <w:rFonts w:hint="eastAsia" w:ascii="黑体" w:hAnsi="黑体" w:eastAsia="黑体"/>
          <w:b/>
          <w:sz w:val="36"/>
          <w:szCs w:val="36"/>
        </w:rPr>
        <w:t>公安县人民医院</w:t>
      </w:r>
      <w:bookmarkEnd w:id="4"/>
      <w:bookmarkEnd w:id="5"/>
      <w:bookmarkEnd w:id="6"/>
      <w:bookmarkEnd w:id="7"/>
    </w:p>
    <w:p>
      <w:pPr>
        <w:spacing w:line="360" w:lineRule="auto"/>
        <w:jc w:val="center"/>
        <w:rPr>
          <w:rFonts w:ascii="宋体" w:hAnsi="宋体"/>
          <w:b/>
          <w:sz w:val="36"/>
          <w:szCs w:val="36"/>
        </w:rPr>
      </w:pPr>
      <w:r>
        <w:rPr>
          <w:rFonts w:hint="eastAsia" w:ascii="黑体" w:hAnsi="黑体" w:eastAsia="黑体"/>
          <w:b/>
          <w:sz w:val="36"/>
          <w:szCs w:val="36"/>
        </w:rPr>
        <w:t>2024年</w:t>
      </w:r>
      <w:r>
        <w:rPr>
          <w:rFonts w:hint="eastAsia" w:ascii="宋体" w:hAnsi="宋体"/>
          <w:b/>
          <w:sz w:val="36"/>
          <w:szCs w:val="36"/>
        </w:rPr>
        <w:br w:type="page"/>
      </w:r>
      <w:bookmarkStart w:id="8" w:name="_Toc107561288"/>
      <w:bookmarkStart w:id="9" w:name="_Toc155185892"/>
      <w:bookmarkStart w:id="10" w:name="_Toc102057734"/>
      <w:bookmarkStart w:id="11" w:name="_Toc494561955"/>
      <w:bookmarkStart w:id="12" w:name="_Toc102114936"/>
      <w:bookmarkStart w:id="13" w:name="_Toc102119869"/>
      <w:bookmarkStart w:id="14" w:name="_Toc511894511"/>
      <w:bookmarkStart w:id="15" w:name="_Toc163492889"/>
      <w:bookmarkStart w:id="16" w:name="_Toc511889433"/>
      <w:bookmarkStart w:id="17" w:name="_Toc102116038"/>
      <w:bookmarkStart w:id="18" w:name="_Toc122685178"/>
      <w:bookmarkStart w:id="19" w:name="_Toc117244370"/>
      <w:bookmarkStart w:id="20" w:name="_Toc102056234"/>
      <w:bookmarkStart w:id="21" w:name="_Toc102116168"/>
      <w:bookmarkStart w:id="22" w:name="_Toc117244485"/>
      <w:bookmarkStart w:id="23" w:name="_Toc1458937"/>
    </w:p>
    <w:p>
      <w:pPr>
        <w:pStyle w:val="3"/>
        <w:numPr>
          <w:ilvl w:val="0"/>
          <w:numId w:val="2"/>
        </w:numPr>
        <w:ind w:left="0" w:firstLine="0"/>
        <w:rPr>
          <w:lang w:val="hr-HR"/>
        </w:rPr>
      </w:pPr>
      <w:bookmarkStart w:id="24" w:name="_Toc109900248"/>
      <w:bookmarkStart w:id="25" w:name="_Toc163492812"/>
      <w:bookmarkStart w:id="26" w:name="_Toc28359089"/>
      <w:bookmarkStart w:id="27" w:name="_Toc35393629"/>
      <w:bookmarkStart w:id="28" w:name="_Toc44583628"/>
      <w:bookmarkStart w:id="29" w:name="_Toc28359012"/>
      <w:bookmarkStart w:id="30" w:name="_Toc109899829"/>
      <w:bookmarkStart w:id="31" w:name="_Toc109899410"/>
      <w:bookmarkStart w:id="32" w:name="_Toc35393798"/>
      <w:bookmarkStart w:id="33" w:name="_Toc155185860"/>
      <w:bookmarkStart w:id="34" w:name="_Toc140132745"/>
      <w:r>
        <w:rPr>
          <w:rFonts w:hint="eastAsia"/>
          <w:lang w:val="hr-HR"/>
        </w:rPr>
        <w:t>项目基本情况</w:t>
      </w:r>
      <w:bookmarkEnd w:id="24"/>
      <w:bookmarkEnd w:id="25"/>
      <w:bookmarkEnd w:id="26"/>
      <w:bookmarkEnd w:id="27"/>
      <w:bookmarkEnd w:id="28"/>
      <w:bookmarkEnd w:id="29"/>
      <w:bookmarkEnd w:id="30"/>
      <w:bookmarkEnd w:id="31"/>
      <w:bookmarkEnd w:id="32"/>
      <w:bookmarkEnd w:id="33"/>
      <w:bookmarkEnd w:id="34"/>
    </w:p>
    <w:p>
      <w:pPr>
        <w:spacing w:line="360" w:lineRule="auto"/>
        <w:rPr>
          <w:rFonts w:ascii="宋体" w:hAnsi="宋体" w:cs="宋体"/>
          <w:kern w:val="0"/>
          <w:sz w:val="24"/>
        </w:rPr>
      </w:pPr>
      <w:r>
        <w:rPr>
          <w:rFonts w:hint="eastAsia" w:ascii="宋体" w:hAnsi="宋体" w:cs="宋体"/>
          <w:kern w:val="0"/>
          <w:sz w:val="24"/>
        </w:rPr>
        <w:t>1</w:t>
      </w:r>
      <w:r>
        <w:rPr>
          <w:rFonts w:ascii="宋体" w:hAnsi="宋体" w:cs="宋体"/>
          <w:kern w:val="0"/>
          <w:sz w:val="24"/>
        </w:rPr>
        <w:t>.</w:t>
      </w:r>
      <w:r>
        <w:rPr>
          <w:rFonts w:hint="eastAsia" w:ascii="宋体" w:hAnsi="宋体" w:cs="宋体"/>
          <w:kern w:val="0"/>
          <w:sz w:val="24"/>
        </w:rPr>
        <w:t>采购计划备案号：</w:t>
      </w:r>
      <w:r>
        <w:rPr>
          <w:rFonts w:hint="eastAsia" w:ascii="宋体" w:hAnsi="宋体" w:cs="宋体"/>
          <w:kern w:val="0"/>
          <w:sz w:val="24"/>
          <w:u w:val="single"/>
        </w:rPr>
        <w:t>421022-2024-01829</w:t>
      </w:r>
    </w:p>
    <w:p>
      <w:pPr>
        <w:spacing w:line="360" w:lineRule="auto"/>
        <w:rPr>
          <w:rFonts w:ascii="宋体" w:hAnsi="宋体" w:cs="宋体"/>
          <w:kern w:val="0"/>
          <w:sz w:val="24"/>
        </w:rPr>
      </w:pPr>
      <w:r>
        <w:rPr>
          <w:rFonts w:hint="eastAsia" w:ascii="宋体" w:hAnsi="宋体" w:cs="宋体"/>
          <w:kern w:val="0"/>
          <w:sz w:val="24"/>
        </w:rPr>
        <w:t>2.项目编号：</w:t>
      </w:r>
      <w:r>
        <w:rPr>
          <w:rFonts w:hint="eastAsia" w:ascii="宋体" w:hAnsi="宋体" w:cs="宋体"/>
          <w:kern w:val="0"/>
          <w:sz w:val="24"/>
          <w:u w:val="single"/>
        </w:rPr>
        <w:t>ZWWH-24ZC-GC064</w:t>
      </w:r>
    </w:p>
    <w:p>
      <w:pPr>
        <w:spacing w:line="360" w:lineRule="auto"/>
        <w:rPr>
          <w:rFonts w:ascii="宋体" w:hAnsi="宋体" w:cs="宋体"/>
          <w:kern w:val="0"/>
          <w:sz w:val="24"/>
        </w:rPr>
      </w:pPr>
      <w:r>
        <w:rPr>
          <w:rFonts w:ascii="宋体" w:hAnsi="宋体" w:cs="宋体"/>
          <w:kern w:val="0"/>
          <w:sz w:val="24"/>
        </w:rPr>
        <w:t>3.</w:t>
      </w:r>
      <w:r>
        <w:rPr>
          <w:rFonts w:hint="eastAsia" w:ascii="宋体" w:hAnsi="宋体" w:cs="宋体"/>
          <w:kern w:val="0"/>
          <w:sz w:val="24"/>
        </w:rPr>
        <w:t>项目名称：</w:t>
      </w:r>
      <w:r>
        <w:rPr>
          <w:rFonts w:hint="eastAsia" w:ascii="宋体" w:hAnsi="宋体" w:cs="宋体"/>
          <w:kern w:val="0"/>
          <w:sz w:val="24"/>
          <w:u w:val="single"/>
        </w:rPr>
        <w:t>公安县人民医院消毒供应中心改造工程项目</w:t>
      </w:r>
    </w:p>
    <w:p>
      <w:pPr>
        <w:spacing w:line="360" w:lineRule="auto"/>
        <w:rPr>
          <w:rFonts w:ascii="宋体" w:hAnsi="宋体" w:cs="宋体"/>
          <w:kern w:val="0"/>
          <w:sz w:val="24"/>
        </w:rPr>
      </w:pP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采购方式：</w:t>
      </w:r>
      <w:r>
        <w:rPr>
          <w:rFonts w:hint="eastAsia" w:ascii="宋体" w:hAnsi="宋体" w:cs="宋体"/>
          <w:kern w:val="0"/>
          <w:sz w:val="24"/>
          <w:u w:val="single"/>
        </w:rPr>
        <w:t>公开招标</w:t>
      </w:r>
    </w:p>
    <w:p>
      <w:pPr>
        <w:spacing w:line="360" w:lineRule="auto"/>
        <w:rPr>
          <w:rFonts w:ascii="宋体" w:hAnsi="宋体" w:cs="宋体"/>
          <w:kern w:val="0"/>
          <w:sz w:val="24"/>
        </w:rPr>
      </w:pPr>
      <w:r>
        <w:rPr>
          <w:rFonts w:ascii="宋体" w:hAnsi="宋体" w:cs="宋体"/>
          <w:kern w:val="0"/>
          <w:sz w:val="24"/>
        </w:rPr>
        <w:t>5.</w:t>
      </w:r>
      <w:r>
        <w:rPr>
          <w:rFonts w:hint="eastAsia" w:ascii="宋体" w:hAnsi="宋体" w:cs="宋体"/>
          <w:kern w:val="0"/>
          <w:sz w:val="24"/>
        </w:rPr>
        <w:t>预算金额：</w:t>
      </w:r>
      <w:r>
        <w:rPr>
          <w:rFonts w:hint="eastAsia" w:ascii="宋体" w:hAnsi="宋体" w:cs="宋体"/>
          <w:kern w:val="0"/>
          <w:sz w:val="24"/>
          <w:u w:val="single"/>
        </w:rPr>
        <w:t>1047.42496万元</w:t>
      </w:r>
    </w:p>
    <w:p>
      <w:pPr>
        <w:spacing w:line="360" w:lineRule="auto"/>
        <w:rPr>
          <w:rFonts w:ascii="宋体" w:hAnsi="宋体" w:cs="宋体"/>
          <w:kern w:val="0"/>
          <w:sz w:val="24"/>
        </w:rPr>
      </w:pPr>
      <w:r>
        <w:rPr>
          <w:rFonts w:ascii="宋体" w:hAnsi="宋体" w:cs="宋体"/>
          <w:kern w:val="0"/>
          <w:sz w:val="24"/>
        </w:rPr>
        <w:t>6.</w:t>
      </w:r>
      <w:r>
        <w:rPr>
          <w:rFonts w:hint="eastAsia" w:ascii="宋体" w:hAnsi="宋体" w:cs="宋体"/>
          <w:kern w:val="0"/>
          <w:sz w:val="24"/>
        </w:rPr>
        <w:t>最高限价：</w:t>
      </w:r>
      <w:r>
        <w:rPr>
          <w:rFonts w:hint="eastAsia" w:ascii="宋体" w:hAnsi="宋体" w:cs="宋体"/>
          <w:kern w:val="0"/>
          <w:sz w:val="24"/>
          <w:u w:val="single"/>
        </w:rPr>
        <w:t>1047.42496万元</w:t>
      </w:r>
    </w:p>
    <w:p>
      <w:pPr>
        <w:spacing w:line="360" w:lineRule="auto"/>
        <w:rPr>
          <w:rFonts w:ascii="宋体" w:hAnsi="宋体" w:cs="宋体"/>
          <w:kern w:val="0"/>
          <w:sz w:val="24"/>
        </w:rPr>
      </w:pPr>
      <w:r>
        <w:rPr>
          <w:rFonts w:ascii="宋体" w:hAnsi="宋体" w:cs="宋体"/>
          <w:kern w:val="0"/>
          <w:sz w:val="24"/>
        </w:rPr>
        <w:t>7.</w:t>
      </w:r>
      <w:r>
        <w:rPr>
          <w:rFonts w:hint="eastAsia" w:ascii="宋体" w:hAnsi="宋体" w:cs="宋体"/>
          <w:kern w:val="0"/>
          <w:sz w:val="24"/>
        </w:rPr>
        <w:t>采购需求：</w:t>
      </w:r>
      <w:r>
        <w:rPr>
          <w:rFonts w:hint="eastAsia" w:ascii="宋体" w:hAnsi="宋体" w:cs="宋体"/>
          <w:kern w:val="0"/>
          <w:sz w:val="24"/>
          <w:u w:val="single"/>
        </w:rPr>
        <w:t>公安县人民医院消毒供应中心改造工程项目，改造范围包括后勤综合楼3~6层</w:t>
      </w:r>
    </w:p>
    <w:p>
      <w:pPr>
        <w:spacing w:line="360" w:lineRule="auto"/>
        <w:rPr>
          <w:rFonts w:ascii="宋体" w:hAnsi="宋体" w:cs="宋体"/>
          <w:kern w:val="0"/>
          <w:sz w:val="24"/>
        </w:rPr>
      </w:pPr>
      <w:r>
        <w:rPr>
          <w:rFonts w:ascii="宋体" w:hAnsi="宋体" w:cs="宋体"/>
          <w:kern w:val="0"/>
          <w:sz w:val="24"/>
        </w:rPr>
        <w:t>8.</w:t>
      </w:r>
      <w:r>
        <w:rPr>
          <w:rFonts w:hint="eastAsia" w:ascii="宋体" w:hAnsi="宋体" w:cs="宋体"/>
          <w:kern w:val="0"/>
          <w:sz w:val="24"/>
        </w:rPr>
        <w:t>合同履行期限：</w:t>
      </w:r>
      <w:r>
        <w:rPr>
          <w:rFonts w:hint="eastAsia" w:ascii="宋体" w:hAnsi="宋体" w:cs="宋体"/>
          <w:kern w:val="0"/>
          <w:sz w:val="24"/>
          <w:u w:val="single"/>
        </w:rPr>
        <w:t>5个月</w:t>
      </w:r>
    </w:p>
    <w:p>
      <w:pPr>
        <w:spacing w:line="360" w:lineRule="auto"/>
        <w:rPr>
          <w:rFonts w:ascii="宋体" w:hAnsi="宋体" w:cs="宋体"/>
          <w:kern w:val="0"/>
          <w:sz w:val="24"/>
        </w:rPr>
      </w:pPr>
      <w:bookmarkStart w:id="35" w:name="_Toc35393630"/>
      <w:bookmarkStart w:id="36" w:name="_Toc28359013"/>
      <w:bookmarkStart w:id="37" w:name="_Toc28359090"/>
      <w:bookmarkStart w:id="38" w:name="_Toc44583629"/>
      <w:bookmarkStart w:id="39" w:name="_Toc35393799"/>
      <w:r>
        <w:rPr>
          <w:rFonts w:ascii="宋体" w:hAnsi="宋体" w:cs="宋体"/>
          <w:kern w:val="0"/>
          <w:sz w:val="24"/>
        </w:rPr>
        <w:t>9</w:t>
      </w:r>
      <w:r>
        <w:rPr>
          <w:rFonts w:hint="eastAsia" w:ascii="宋体" w:hAnsi="宋体" w:cs="宋体"/>
          <w:kern w:val="0"/>
          <w:sz w:val="24"/>
        </w:rPr>
        <w:t>.</w:t>
      </w:r>
      <w:bookmarkStart w:id="40" w:name="_Hlk162011358"/>
      <w:r>
        <w:rPr>
          <w:rFonts w:hint="eastAsia" w:ascii="宋体" w:hAnsi="宋体" w:cs="宋体"/>
          <w:kern w:val="0"/>
          <w:sz w:val="24"/>
        </w:rPr>
        <w:t>接受联合体投标：</w:t>
      </w:r>
      <w:r>
        <w:rPr>
          <w:rFonts w:hint="eastAsia" w:ascii="宋体" w:hAnsi="宋体" w:cs="宋体"/>
          <w:kern w:val="0"/>
          <w:sz w:val="24"/>
          <w:u w:val="single"/>
        </w:rPr>
        <w:t>否</w:t>
      </w:r>
      <w:bookmarkEnd w:id="40"/>
    </w:p>
    <w:p>
      <w:pPr>
        <w:pStyle w:val="3"/>
        <w:numPr>
          <w:ilvl w:val="0"/>
          <w:numId w:val="2"/>
        </w:numPr>
        <w:ind w:left="0" w:firstLine="0"/>
        <w:rPr>
          <w:rFonts w:cs="宋体"/>
        </w:rPr>
      </w:pPr>
      <w:bookmarkStart w:id="41" w:name="_Toc109899830"/>
      <w:bookmarkStart w:id="42" w:name="_Toc109900249"/>
      <w:bookmarkStart w:id="43" w:name="_Toc109899411"/>
      <w:bookmarkStart w:id="44" w:name="_Toc155185861"/>
      <w:bookmarkStart w:id="45" w:name="_Toc163492813"/>
      <w:bookmarkStart w:id="46" w:name="_Toc140132746"/>
      <w:r>
        <w:rPr>
          <w:rFonts w:hint="eastAsia"/>
        </w:rPr>
        <w:t>投标人</w:t>
      </w:r>
      <w:r>
        <w:rPr>
          <w:rFonts w:hint="eastAsia"/>
          <w:lang w:val="hr-HR"/>
        </w:rPr>
        <w:t>资格要求</w:t>
      </w:r>
      <w:bookmarkEnd w:id="35"/>
      <w:bookmarkEnd w:id="36"/>
      <w:bookmarkEnd w:id="37"/>
      <w:bookmarkEnd w:id="38"/>
      <w:bookmarkEnd w:id="39"/>
      <w:bookmarkEnd w:id="41"/>
      <w:bookmarkEnd w:id="42"/>
      <w:bookmarkEnd w:id="43"/>
      <w:bookmarkEnd w:id="44"/>
      <w:bookmarkEnd w:id="45"/>
      <w:bookmarkEnd w:id="46"/>
    </w:p>
    <w:p>
      <w:pPr>
        <w:spacing w:line="360" w:lineRule="auto"/>
        <w:rPr>
          <w:rFonts w:ascii="宋体" w:hAnsi="宋体" w:cs="宋体"/>
          <w:kern w:val="0"/>
          <w:sz w:val="24"/>
        </w:rPr>
      </w:pPr>
      <w:r>
        <w:rPr>
          <w:rFonts w:hint="eastAsia" w:ascii="宋体" w:hAnsi="宋体" w:cs="宋体"/>
          <w:kern w:val="0"/>
          <w:sz w:val="24"/>
        </w:rPr>
        <w:t>1.满足《中华人民共和国政府采购法》第二十二条规定，即：</w:t>
      </w:r>
    </w:p>
    <w:p>
      <w:pPr>
        <w:pStyle w:val="36"/>
        <w:numPr>
          <w:ilvl w:val="0"/>
          <w:numId w:val="3"/>
        </w:numPr>
        <w:rPr>
          <w:rFonts w:cs="宋体"/>
          <w:kern w:val="0"/>
          <w:szCs w:val="24"/>
        </w:rPr>
      </w:pPr>
      <w:r>
        <w:rPr>
          <w:rFonts w:hint="eastAsia" w:cs="宋体"/>
          <w:kern w:val="0"/>
          <w:szCs w:val="24"/>
        </w:rPr>
        <w:t>具有独立承担民事责任的能力；</w:t>
      </w:r>
    </w:p>
    <w:p>
      <w:pPr>
        <w:pStyle w:val="36"/>
        <w:numPr>
          <w:ilvl w:val="0"/>
          <w:numId w:val="3"/>
        </w:numPr>
        <w:rPr>
          <w:rFonts w:cs="宋体"/>
          <w:kern w:val="0"/>
          <w:szCs w:val="24"/>
        </w:rPr>
      </w:pPr>
      <w:r>
        <w:rPr>
          <w:rFonts w:hint="eastAsia" w:cs="宋体"/>
          <w:kern w:val="0"/>
          <w:szCs w:val="24"/>
        </w:rPr>
        <w:t>具有良好的商业信誉和健全的财务会计制度；</w:t>
      </w:r>
    </w:p>
    <w:p>
      <w:pPr>
        <w:pStyle w:val="36"/>
        <w:numPr>
          <w:ilvl w:val="0"/>
          <w:numId w:val="3"/>
        </w:numPr>
        <w:rPr>
          <w:rFonts w:cs="宋体"/>
          <w:kern w:val="0"/>
          <w:szCs w:val="24"/>
        </w:rPr>
      </w:pPr>
      <w:r>
        <w:rPr>
          <w:rFonts w:hint="eastAsia" w:cs="宋体"/>
          <w:kern w:val="0"/>
          <w:szCs w:val="24"/>
        </w:rPr>
        <w:t>具有履行合同所必需的设备和专业技术能力；</w:t>
      </w:r>
    </w:p>
    <w:p>
      <w:pPr>
        <w:pStyle w:val="36"/>
        <w:numPr>
          <w:ilvl w:val="0"/>
          <w:numId w:val="3"/>
        </w:numPr>
        <w:rPr>
          <w:rFonts w:cs="宋体"/>
          <w:kern w:val="0"/>
          <w:szCs w:val="24"/>
        </w:rPr>
      </w:pPr>
      <w:r>
        <w:rPr>
          <w:rFonts w:hint="eastAsia" w:cs="宋体"/>
          <w:kern w:val="0"/>
          <w:szCs w:val="24"/>
        </w:rPr>
        <w:t>有依法缴纳税收和社会保障资金的良好记录；</w:t>
      </w:r>
    </w:p>
    <w:p>
      <w:pPr>
        <w:pStyle w:val="36"/>
        <w:numPr>
          <w:ilvl w:val="0"/>
          <w:numId w:val="3"/>
        </w:numPr>
        <w:rPr>
          <w:rFonts w:cs="宋体"/>
          <w:kern w:val="0"/>
          <w:szCs w:val="24"/>
        </w:rPr>
      </w:pPr>
      <w:r>
        <w:rPr>
          <w:rFonts w:hint="eastAsia" w:cs="宋体"/>
          <w:kern w:val="0"/>
          <w:szCs w:val="24"/>
        </w:rPr>
        <w:t>参加政府采购活动前三年内，在经营活动中没有重大违法记录；</w:t>
      </w:r>
    </w:p>
    <w:p>
      <w:pPr>
        <w:pStyle w:val="36"/>
        <w:numPr>
          <w:ilvl w:val="0"/>
          <w:numId w:val="3"/>
        </w:numPr>
        <w:rPr>
          <w:rFonts w:cs="宋体"/>
          <w:kern w:val="0"/>
          <w:szCs w:val="24"/>
        </w:rPr>
      </w:pPr>
      <w:r>
        <w:rPr>
          <w:rFonts w:hint="eastAsia" w:cs="宋体"/>
          <w:kern w:val="0"/>
          <w:szCs w:val="24"/>
        </w:rPr>
        <w:t>法律、行政法规规定的其他条件。</w:t>
      </w:r>
    </w:p>
    <w:p>
      <w:pPr>
        <w:spacing w:line="360" w:lineRule="auto"/>
        <w:rPr>
          <w:rFonts w:ascii="宋体" w:hAnsi="宋体" w:cs="宋体"/>
          <w:kern w:val="0"/>
          <w:sz w:val="24"/>
        </w:rPr>
      </w:pPr>
      <w:r>
        <w:rPr>
          <w:rFonts w:ascii="宋体" w:hAnsi="宋体" w:cs="宋体"/>
          <w:kern w:val="0"/>
          <w:sz w:val="24"/>
        </w:rPr>
        <w:t>2.</w:t>
      </w:r>
      <w:r>
        <w:rPr>
          <w:rFonts w:hint="eastAsia" w:ascii="宋体" w:hAnsi="宋体" w:cs="宋体"/>
          <w:kern w:val="0"/>
          <w:sz w:val="24"/>
        </w:rPr>
        <w:t>未被列入失信被执行人、“重大税收违法失信主体”，未被列入政府采购严重违法失信行为记录名单。</w:t>
      </w:r>
    </w:p>
    <w:p>
      <w:pPr>
        <w:spacing w:line="360" w:lineRule="auto"/>
        <w:rPr>
          <w:rFonts w:ascii="宋体" w:hAnsi="宋体" w:cs="宋体"/>
          <w:kern w:val="0"/>
          <w:sz w:val="24"/>
        </w:rPr>
      </w:pPr>
      <w:bookmarkStart w:id="47" w:name="_Hlk89807755"/>
      <w:r>
        <w:rPr>
          <w:rFonts w:ascii="宋体" w:hAnsi="宋体" w:cs="宋体"/>
          <w:kern w:val="0"/>
          <w:sz w:val="24"/>
        </w:rPr>
        <w:t>3</w:t>
      </w:r>
      <w:r>
        <w:rPr>
          <w:rFonts w:hint="eastAsia" w:ascii="宋体" w:hAnsi="宋体" w:cs="宋体"/>
          <w:kern w:val="0"/>
          <w:sz w:val="24"/>
        </w:rPr>
        <w:t>.落实政府采购政策需满足的资格要求：</w:t>
      </w:r>
    </w:p>
    <w:p>
      <w:pPr>
        <w:pStyle w:val="36"/>
        <w:numPr>
          <w:ilvl w:val="0"/>
          <w:numId w:val="4"/>
        </w:numPr>
        <w:rPr>
          <w:rFonts w:cs="宋体"/>
          <w:kern w:val="0"/>
          <w:szCs w:val="24"/>
        </w:rPr>
      </w:pPr>
      <w:r>
        <w:rPr>
          <w:rFonts w:hint="eastAsia" w:cs="宋体"/>
          <w:kern w:val="0"/>
          <w:szCs w:val="24"/>
        </w:rPr>
        <w:t>单位负责人为同一人或者存在直接控股、管理关系的不同投标人，不得参加本项目同一合同项下的政府采购活动；</w:t>
      </w:r>
    </w:p>
    <w:p>
      <w:pPr>
        <w:pStyle w:val="36"/>
        <w:numPr>
          <w:ilvl w:val="0"/>
          <w:numId w:val="4"/>
        </w:numPr>
        <w:rPr>
          <w:rFonts w:cs="宋体"/>
          <w:kern w:val="0"/>
          <w:szCs w:val="24"/>
        </w:rPr>
      </w:pPr>
      <w:r>
        <w:rPr>
          <w:rFonts w:hint="eastAsia" w:cs="宋体"/>
          <w:kern w:val="0"/>
          <w:szCs w:val="24"/>
        </w:rPr>
        <w:t>为本采购项目提供整体设计、规范编制或者项目管理、监理、检测等服务的，不得再参加本项目的其他招标采购活动。</w:t>
      </w:r>
    </w:p>
    <w:p>
      <w:pPr>
        <w:spacing w:line="360" w:lineRule="auto"/>
        <w:rPr>
          <w:rFonts w:ascii="宋体" w:hAnsi="宋体" w:cs="宋体"/>
          <w:kern w:val="0"/>
          <w:sz w:val="24"/>
        </w:rPr>
      </w:pPr>
      <w:r>
        <w:rPr>
          <w:rFonts w:hint="eastAsia" w:ascii="宋体" w:hAnsi="宋体" w:cs="宋体"/>
          <w:kern w:val="0"/>
          <w:sz w:val="24"/>
        </w:rPr>
        <w:t>3.1中小企业政策：</w:t>
      </w:r>
    </w:p>
    <w:p>
      <w:pPr>
        <w:pStyle w:val="36"/>
        <w:rPr>
          <w:rFonts w:cs="宋体"/>
          <w:kern w:val="0"/>
          <w:szCs w:val="24"/>
        </w:rPr>
      </w:pPr>
      <w:r>
        <w:rPr>
          <w:rFonts w:hint="eastAsia" w:cs="宋体"/>
          <w:kern w:val="0"/>
          <w:szCs w:val="24"/>
        </w:rPr>
        <w:t>无</w:t>
      </w:r>
    </w:p>
    <w:p>
      <w:pPr>
        <w:spacing w:line="360" w:lineRule="auto"/>
        <w:rPr>
          <w:rFonts w:ascii="宋体" w:hAnsi="宋体" w:cs="宋体"/>
          <w:kern w:val="0"/>
          <w:sz w:val="24"/>
        </w:rPr>
      </w:pPr>
      <w:r>
        <w:rPr>
          <w:rFonts w:hint="eastAsia" w:ascii="宋体" w:hAnsi="宋体" w:cs="宋体"/>
          <w:kern w:val="0"/>
          <w:sz w:val="24"/>
        </w:rPr>
        <w:t>3.2其他落实政府采购政策的资格要求（如有）：本项目需落实的节能环保、中小微型企业扶持(含支持监狱企业发展、促进残疾人就业)等相关政府采购政策。</w:t>
      </w:r>
    </w:p>
    <w:p>
      <w:pPr>
        <w:spacing w:line="360" w:lineRule="auto"/>
        <w:rPr>
          <w:rFonts w:ascii="宋体" w:hAnsi="宋体" w:cs="宋体"/>
          <w:kern w:val="0"/>
          <w:sz w:val="24"/>
        </w:rPr>
      </w:pPr>
      <w:r>
        <w:rPr>
          <w:rFonts w:ascii="宋体" w:hAnsi="宋体" w:cs="宋体"/>
          <w:kern w:val="0"/>
          <w:sz w:val="24"/>
        </w:rPr>
        <w:t>4</w:t>
      </w:r>
      <w:r>
        <w:rPr>
          <w:rFonts w:hint="eastAsia" w:ascii="宋体" w:hAnsi="宋体" w:cs="宋体"/>
          <w:kern w:val="0"/>
          <w:sz w:val="24"/>
        </w:rPr>
        <w:t>.投标人特定资格要求：</w:t>
      </w:r>
    </w:p>
    <w:bookmarkEnd w:id="47"/>
    <w:p>
      <w:pPr>
        <w:wordWrap w:val="0"/>
        <w:spacing w:line="360" w:lineRule="auto"/>
        <w:ind w:firstLine="480" w:firstLineChars="200"/>
        <w:rPr>
          <w:rFonts w:ascii="宋体" w:hAnsi="宋体" w:cs="宋体"/>
          <w:kern w:val="0"/>
          <w:sz w:val="24"/>
        </w:rPr>
      </w:pPr>
      <w:r>
        <w:rPr>
          <w:rFonts w:hint="eastAsia" w:ascii="宋体" w:hAnsi="宋体" w:cs="宋体"/>
          <w:kern w:val="0"/>
          <w:sz w:val="24"/>
        </w:rPr>
        <w:t>（1）投标人须具备建设行政主管部门颁发的有效的建筑工程施工总承包貳级及以上企业资质；</w:t>
      </w:r>
    </w:p>
    <w:p>
      <w:pPr>
        <w:wordWrap w:val="0"/>
        <w:spacing w:line="360" w:lineRule="auto"/>
        <w:ind w:firstLine="480" w:firstLineChars="200"/>
        <w:rPr>
          <w:rFonts w:ascii="宋体" w:hAnsi="宋体" w:cs="宋体"/>
          <w:kern w:val="0"/>
          <w:sz w:val="24"/>
        </w:rPr>
      </w:pPr>
      <w:r>
        <w:rPr>
          <w:rFonts w:hint="eastAsia" w:ascii="宋体" w:hAnsi="宋体" w:cs="宋体"/>
          <w:kern w:val="0"/>
          <w:sz w:val="24"/>
        </w:rPr>
        <w:t>（2）投标人须具备建设行政主管部门颁发的有效的《安全生产许可证》；</w:t>
      </w:r>
    </w:p>
    <w:p>
      <w:pPr>
        <w:wordWrap w:val="0"/>
        <w:spacing w:line="360" w:lineRule="auto"/>
        <w:ind w:firstLine="480" w:firstLineChars="200"/>
        <w:rPr>
          <w:rFonts w:ascii="宋体" w:hAnsi="宋体" w:cs="宋体"/>
          <w:kern w:val="0"/>
          <w:sz w:val="24"/>
        </w:rPr>
      </w:pPr>
      <w:r>
        <w:rPr>
          <w:rFonts w:hint="eastAsia" w:ascii="宋体" w:hAnsi="宋体" w:cs="宋体"/>
          <w:kern w:val="0"/>
          <w:sz w:val="24"/>
        </w:rPr>
        <w:t>（3）投标人拟选派的项目经理须具备有效的建筑工程专业二级及以上注册建造师执业资格、有效的安全生产考核合格证书（B证）；</w:t>
      </w:r>
    </w:p>
    <w:p>
      <w:pPr>
        <w:wordWrap w:val="0"/>
        <w:spacing w:line="360" w:lineRule="auto"/>
        <w:ind w:firstLine="480" w:firstLineChars="200"/>
        <w:rPr>
          <w:rFonts w:ascii="宋体" w:hAnsi="宋体" w:cs="宋体"/>
          <w:kern w:val="0"/>
          <w:sz w:val="24"/>
        </w:rPr>
      </w:pPr>
      <w:r>
        <w:rPr>
          <w:rFonts w:hint="eastAsia" w:ascii="宋体" w:hAnsi="宋体" w:cs="宋体"/>
          <w:kern w:val="0"/>
          <w:sz w:val="24"/>
        </w:rPr>
        <w:t>（4）投标人拟派的安全员须具备有效的安全生产考核合格证（C证）。</w:t>
      </w:r>
    </w:p>
    <w:p>
      <w:pPr>
        <w:pStyle w:val="3"/>
        <w:numPr>
          <w:ilvl w:val="0"/>
          <w:numId w:val="2"/>
        </w:numPr>
        <w:ind w:left="0" w:firstLine="0"/>
      </w:pPr>
      <w:r>
        <w:rPr>
          <w:rFonts w:hint="eastAsia"/>
        </w:rPr>
        <w:t>项目内容及范围</w:t>
      </w:r>
    </w:p>
    <w:p>
      <w:pPr>
        <w:wordWrap w:val="0"/>
        <w:spacing w:line="360" w:lineRule="auto"/>
        <w:rPr>
          <w:rFonts w:ascii="宋体" w:hAnsi="宋体" w:cs="宋体"/>
          <w:kern w:val="0"/>
          <w:sz w:val="24"/>
        </w:rPr>
      </w:pPr>
      <w:r>
        <w:rPr>
          <w:rFonts w:hint="eastAsia" w:ascii="宋体" w:hAnsi="宋体" w:cs="宋体"/>
          <w:kern w:val="0"/>
          <w:sz w:val="24"/>
        </w:rPr>
        <w:t>1.项目地点：湖北省荆州市公安县斗湖堤镇孱陵大道119号</w:t>
      </w:r>
      <w:r>
        <w:rPr>
          <w:rFonts w:hint="eastAsia" w:ascii="宋体" w:hAnsi="宋体" w:cs="宋体"/>
          <w:kern w:val="0"/>
          <w:sz w:val="24"/>
        </w:rPr>
        <w:tab/>
      </w:r>
      <w:r>
        <w:rPr>
          <w:rFonts w:hint="eastAsia" w:ascii="宋体" w:hAnsi="宋体" w:cs="宋体"/>
          <w:kern w:val="0"/>
          <w:sz w:val="24"/>
        </w:rPr>
        <w:t>。</w:t>
      </w:r>
    </w:p>
    <w:p>
      <w:pPr>
        <w:wordWrap w:val="0"/>
        <w:spacing w:line="360" w:lineRule="auto"/>
        <w:rPr>
          <w:rFonts w:ascii="宋体" w:hAnsi="宋体" w:cs="宋体"/>
          <w:kern w:val="0"/>
          <w:sz w:val="24"/>
        </w:rPr>
      </w:pPr>
      <w:r>
        <w:rPr>
          <w:rFonts w:hint="eastAsia" w:ascii="宋体" w:hAnsi="宋体" w:cs="宋体"/>
          <w:kern w:val="0"/>
          <w:sz w:val="24"/>
        </w:rPr>
        <w:t>2.项目建设内容及规模：本项目主要对原后勤综合楼4层结构部位，按三级甲等综合医院消毒供应中心标准实施改建，改建面积1920m，配套室外工程。工程主要内容包括:拆除改建及梁体加固工程，装饰装修及暖通、消防工程、智能化系统及净化负压工程，空调电气系统及给排水工程等工程量清单包含全部内容。</w:t>
      </w:r>
    </w:p>
    <w:p>
      <w:pPr>
        <w:pStyle w:val="3"/>
        <w:numPr>
          <w:ilvl w:val="0"/>
          <w:numId w:val="2"/>
        </w:numPr>
        <w:ind w:left="0" w:firstLine="0"/>
      </w:pPr>
      <w:r>
        <w:rPr>
          <w:rFonts w:hint="eastAsia"/>
        </w:rPr>
        <w:t>技术要求</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wordWrap w:val="0"/>
        <w:spacing w:line="360" w:lineRule="auto"/>
        <w:rPr>
          <w:rFonts w:ascii="宋体" w:hAnsi="宋体" w:cs="宋体"/>
          <w:b/>
          <w:bCs/>
          <w:kern w:val="0"/>
          <w:sz w:val="24"/>
        </w:rPr>
      </w:pPr>
      <w:bookmarkStart w:id="48" w:name="_Hlk162178888"/>
      <w:r>
        <w:rPr>
          <w:rFonts w:hint="eastAsia" w:ascii="宋体" w:hAnsi="宋体" w:cs="宋体"/>
          <w:b/>
          <w:bCs/>
          <w:kern w:val="0"/>
          <w:sz w:val="24"/>
        </w:rPr>
        <w:t>一、设计方案：</w:t>
      </w:r>
    </w:p>
    <w:p>
      <w:pPr>
        <w:wordWrap w:val="0"/>
        <w:spacing w:line="360" w:lineRule="auto"/>
        <w:rPr>
          <w:rFonts w:ascii="宋体" w:hAnsi="宋体" w:cs="宋体"/>
          <w:kern w:val="0"/>
          <w:sz w:val="24"/>
        </w:rPr>
      </w:pPr>
      <w:r>
        <w:rPr>
          <w:rFonts w:hint="eastAsia" w:ascii="宋体" w:hAnsi="宋体" w:cs="宋体"/>
          <w:kern w:val="0"/>
          <w:sz w:val="24"/>
        </w:rPr>
        <w:t>（1）总平面布置</w:t>
      </w:r>
    </w:p>
    <w:p>
      <w:pPr>
        <w:wordWrap w:val="0"/>
        <w:spacing w:line="360" w:lineRule="auto"/>
        <w:rPr>
          <w:rFonts w:ascii="宋体" w:hAnsi="宋体" w:cs="宋体"/>
          <w:kern w:val="0"/>
          <w:sz w:val="24"/>
        </w:rPr>
      </w:pPr>
      <w:r>
        <w:rPr>
          <w:rFonts w:hint="eastAsia" w:ascii="宋体" w:hAnsi="宋体" w:cs="宋体"/>
          <w:kern w:val="0"/>
          <w:sz w:val="24"/>
        </w:rPr>
        <w:t>本项目工程分为拆除改建及梁体加固工程，装饰装修及暖通 消防工程、智能化系统及净化负压工程，空调电气系统及给排水等4大工程，应当统筹兼顾、分类指导，做到功能齐全、安全流畅、经济实用、简朴庄重、节能环保。</w:t>
      </w:r>
    </w:p>
    <w:p>
      <w:pPr>
        <w:wordWrap w:val="0"/>
        <w:spacing w:line="360" w:lineRule="auto"/>
        <w:rPr>
          <w:rFonts w:ascii="宋体" w:hAnsi="宋体" w:cs="宋体"/>
          <w:kern w:val="0"/>
          <w:sz w:val="24"/>
        </w:rPr>
      </w:pPr>
      <w:r>
        <w:rPr>
          <w:rFonts w:hint="eastAsia" w:ascii="宋体" w:hAnsi="宋体" w:cs="宋体"/>
          <w:kern w:val="0"/>
          <w:sz w:val="24"/>
        </w:rPr>
        <w:t>本次改造设计原有建筑轮廓及定位不发生变化。</w:t>
      </w:r>
    </w:p>
    <w:p>
      <w:pPr>
        <w:wordWrap w:val="0"/>
        <w:spacing w:line="360" w:lineRule="auto"/>
        <w:rPr>
          <w:rFonts w:ascii="宋体" w:hAnsi="宋体" w:cs="宋体"/>
          <w:kern w:val="0"/>
          <w:sz w:val="24"/>
        </w:rPr>
      </w:pPr>
      <w:r>
        <w:rPr>
          <w:rFonts w:hint="eastAsia" w:ascii="宋体" w:hAnsi="宋体" w:cs="宋体"/>
          <w:kern w:val="0"/>
          <w:sz w:val="24"/>
        </w:rPr>
        <w:t>无障碍设计：首层主要入口均设有坡道入口，首层入口的门扇为小力度玻璃弹簧门，并安装门执把手和关门拉手，在门的下方安装350mm护门板。</w:t>
      </w:r>
    </w:p>
    <w:p>
      <w:pPr>
        <w:wordWrap w:val="0"/>
        <w:spacing w:line="360" w:lineRule="auto"/>
        <w:rPr>
          <w:rFonts w:ascii="宋体" w:hAnsi="宋体" w:cs="宋体"/>
          <w:kern w:val="0"/>
          <w:sz w:val="24"/>
        </w:rPr>
      </w:pPr>
      <w:r>
        <w:rPr>
          <w:rFonts w:hint="eastAsia" w:ascii="宋体" w:hAnsi="宋体" w:cs="宋体"/>
          <w:kern w:val="0"/>
          <w:sz w:val="24"/>
        </w:rPr>
        <w:t>（2）建筑设计</w:t>
      </w:r>
    </w:p>
    <w:p>
      <w:pPr>
        <w:wordWrap w:val="0"/>
        <w:spacing w:line="360" w:lineRule="auto"/>
        <w:rPr>
          <w:rFonts w:ascii="宋体" w:hAnsi="宋体" w:cs="宋体"/>
          <w:kern w:val="0"/>
          <w:sz w:val="24"/>
        </w:rPr>
      </w:pPr>
      <w:r>
        <w:rPr>
          <w:rFonts w:hint="eastAsia" w:ascii="宋体" w:hAnsi="宋体" w:cs="宋体"/>
          <w:kern w:val="0"/>
          <w:sz w:val="24"/>
        </w:rPr>
        <w:t>建筑层数：地上四层，建筑高度：16.2m。1F:建筑层高4.5m,设计层高3.3m;2F:建筑层高4.5m,设计层高3.3m;3F:建筑层高3.6m, 设计层高2.8m;4F:建筑层高3.6m,设计层高2.8m。</w:t>
      </w:r>
    </w:p>
    <w:p>
      <w:pPr>
        <w:wordWrap w:val="0"/>
        <w:spacing w:line="360" w:lineRule="auto"/>
        <w:rPr>
          <w:rFonts w:ascii="宋体" w:hAnsi="宋体" w:cs="宋体"/>
          <w:kern w:val="0"/>
          <w:sz w:val="24"/>
        </w:rPr>
      </w:pPr>
      <w:r>
        <w:rPr>
          <w:rFonts w:hint="eastAsia" w:ascii="宋体" w:hAnsi="宋体" w:cs="宋体"/>
          <w:kern w:val="0"/>
          <w:sz w:val="24"/>
        </w:rPr>
        <w:t>（3）结构设计</w:t>
      </w:r>
    </w:p>
    <w:p>
      <w:pPr>
        <w:wordWrap w:val="0"/>
        <w:spacing w:line="360" w:lineRule="auto"/>
        <w:rPr>
          <w:rFonts w:ascii="宋体" w:hAnsi="宋体" w:cs="宋体"/>
          <w:kern w:val="0"/>
          <w:sz w:val="24"/>
        </w:rPr>
      </w:pPr>
      <w:r>
        <w:rPr>
          <w:rFonts w:hint="eastAsia" w:ascii="宋体" w:hAnsi="宋体" w:cs="宋体"/>
          <w:kern w:val="0"/>
          <w:sz w:val="24"/>
        </w:rPr>
        <w:t>原结构为框架结构，设计使用年限同原结构剩余的使用年限，框架抗震等级为三级，建筑抗震设防类别为重点设防类(乙类),建筑结构的安全等级为一级，屋面防水等级为一级，电梯基坑防水等级为二级。</w:t>
      </w:r>
    </w:p>
    <w:p>
      <w:pPr>
        <w:wordWrap w:val="0"/>
        <w:spacing w:line="360" w:lineRule="auto"/>
        <w:rPr>
          <w:rFonts w:ascii="宋体" w:hAnsi="宋体" w:cs="宋体"/>
          <w:kern w:val="0"/>
          <w:sz w:val="24"/>
        </w:rPr>
      </w:pPr>
      <w:r>
        <w:rPr>
          <w:rFonts w:hint="eastAsia" w:ascii="宋体" w:hAnsi="宋体" w:cs="宋体"/>
          <w:kern w:val="0"/>
          <w:sz w:val="24"/>
        </w:rPr>
        <w:t>（4）给排水设计</w:t>
      </w:r>
    </w:p>
    <w:p>
      <w:pPr>
        <w:wordWrap w:val="0"/>
        <w:spacing w:line="360" w:lineRule="auto"/>
        <w:rPr>
          <w:rFonts w:ascii="宋体" w:hAnsi="宋体" w:cs="宋体"/>
          <w:kern w:val="0"/>
          <w:sz w:val="24"/>
        </w:rPr>
      </w:pPr>
      <w:r>
        <w:rPr>
          <w:rFonts w:hint="eastAsia" w:ascii="宋体" w:hAnsi="宋体" w:cs="宋体"/>
          <w:kern w:val="0"/>
          <w:sz w:val="24"/>
        </w:rPr>
        <w:t>供水方式：改造区域给水立管接至地下室生活变频加压泵房，变频加压供水系统利旧；给水横干管从四层水管井内接出，每层水平管从给水立管接出，各用水点接至每层给水横管；热水给水</w:t>
      </w:r>
    </w:p>
    <w:p>
      <w:pPr>
        <w:wordWrap w:val="0"/>
        <w:spacing w:line="360" w:lineRule="auto"/>
        <w:rPr>
          <w:rFonts w:ascii="宋体" w:hAnsi="宋体" w:cs="宋体"/>
          <w:kern w:val="0"/>
          <w:sz w:val="24"/>
        </w:rPr>
      </w:pPr>
      <w:r>
        <w:rPr>
          <w:rFonts w:hint="eastAsia" w:ascii="宋体" w:hAnsi="宋体" w:cs="宋体"/>
          <w:kern w:val="0"/>
          <w:sz w:val="24"/>
        </w:rPr>
        <w:t>横干管从四层水管井内接出，采用上供下回式，热水系统利旧。</w:t>
      </w:r>
    </w:p>
    <w:p>
      <w:pPr>
        <w:wordWrap w:val="0"/>
        <w:spacing w:line="360" w:lineRule="auto"/>
        <w:rPr>
          <w:rFonts w:ascii="宋体" w:hAnsi="宋体" w:cs="宋体"/>
          <w:kern w:val="0"/>
          <w:sz w:val="24"/>
        </w:rPr>
      </w:pPr>
      <w:r>
        <w:rPr>
          <w:rFonts w:hint="eastAsia" w:ascii="宋体" w:hAnsi="宋体" w:cs="宋体"/>
          <w:kern w:val="0"/>
          <w:sz w:val="24"/>
        </w:rPr>
        <w:t>排水模式：室内生活污水、工艺废水采用重力流自流排水方式。室内生活污水由室内、外新建管道及新建污水井收集，再排入已建污水排水管道排到室外已建化粪池预处理后，再排入已建集中污水处理站处理消毒达到排放标准后再排入市政污水管网；室内工艺废水与室内生活污水采取分流排放，工艺废水单独收集后直接排至室外新建工艺废水井和降温池；经降温处理后与生活污水合并排入已建污水排水管道及室外已建化粪池，经化粪池预处理后再排入已建集中污水处理站处理消毒达到排放标准后再排入市政污水管网。</w:t>
      </w:r>
    </w:p>
    <w:p>
      <w:pPr>
        <w:wordWrap w:val="0"/>
        <w:spacing w:line="360" w:lineRule="auto"/>
        <w:rPr>
          <w:rFonts w:ascii="宋体" w:hAnsi="宋体" w:cs="宋体"/>
          <w:kern w:val="0"/>
          <w:sz w:val="24"/>
        </w:rPr>
      </w:pPr>
      <w:r>
        <w:rPr>
          <w:rFonts w:hint="eastAsia" w:ascii="宋体" w:hAnsi="宋体" w:cs="宋体"/>
          <w:kern w:val="0"/>
          <w:sz w:val="24"/>
        </w:rPr>
        <w:t>（5）电气设计</w:t>
      </w:r>
    </w:p>
    <w:p>
      <w:pPr>
        <w:wordWrap w:val="0"/>
        <w:spacing w:line="360" w:lineRule="auto"/>
        <w:rPr>
          <w:rFonts w:ascii="宋体" w:hAnsi="宋体" w:cs="宋体"/>
          <w:kern w:val="0"/>
          <w:sz w:val="24"/>
        </w:rPr>
      </w:pPr>
      <w:r>
        <w:rPr>
          <w:rFonts w:hint="eastAsia" w:ascii="宋体" w:hAnsi="宋体" w:cs="宋体"/>
          <w:kern w:val="0"/>
          <w:sz w:val="24"/>
        </w:rPr>
        <w:t>本项目用电负荷容量：722kW。</w:t>
      </w:r>
    </w:p>
    <w:p>
      <w:pPr>
        <w:wordWrap w:val="0"/>
        <w:spacing w:line="360" w:lineRule="auto"/>
        <w:rPr>
          <w:rFonts w:ascii="宋体" w:hAnsi="宋体" w:cs="宋体"/>
          <w:kern w:val="0"/>
          <w:sz w:val="24"/>
        </w:rPr>
      </w:pPr>
      <w:r>
        <w:rPr>
          <w:rFonts w:hint="eastAsia" w:ascii="宋体" w:hAnsi="宋体" w:cs="宋体"/>
          <w:kern w:val="0"/>
          <w:sz w:val="24"/>
        </w:rPr>
        <w:t>供电方式：本建筑改造工程用电由中心配电室备用低压柜引来，本设计到楼层总柜分空开出线端，中心配电室到本建筑楼层总柜不在设计范围内。</w:t>
      </w:r>
    </w:p>
    <w:p>
      <w:pPr>
        <w:wordWrap w:val="0"/>
        <w:spacing w:line="360" w:lineRule="auto"/>
        <w:rPr>
          <w:rFonts w:ascii="宋体" w:hAnsi="宋体" w:cs="宋体"/>
          <w:kern w:val="0"/>
          <w:sz w:val="24"/>
        </w:rPr>
      </w:pPr>
      <w:r>
        <w:rPr>
          <w:rFonts w:hint="eastAsia" w:ascii="宋体" w:hAnsi="宋体" w:cs="宋体"/>
          <w:kern w:val="0"/>
          <w:sz w:val="24"/>
        </w:rPr>
        <w:t>强电设计内容：包括普通照明、插座、医疗设备配电及电线电缆敷设、空调配电系统、等电位接地系统、火灾自动报警系统，应急照明系统。</w:t>
      </w:r>
    </w:p>
    <w:p>
      <w:pPr>
        <w:wordWrap w:val="0"/>
        <w:spacing w:line="360" w:lineRule="auto"/>
        <w:rPr>
          <w:rFonts w:ascii="宋体" w:hAnsi="宋体" w:cs="宋体"/>
          <w:kern w:val="0"/>
          <w:sz w:val="24"/>
        </w:rPr>
      </w:pPr>
      <w:r>
        <w:rPr>
          <w:rFonts w:hint="eastAsia" w:ascii="宋体" w:hAnsi="宋体" w:cs="宋体"/>
          <w:kern w:val="0"/>
          <w:sz w:val="24"/>
        </w:rPr>
        <w:t>弱电智能化设计内容：综合布线系统(含电梯五方对讲线缆),计算机网络系统，层控电话系统，公共广播系统，视频监控系统，门禁及梯控系统，机房工程。2：</w:t>
      </w:r>
      <w:r>
        <w:rPr>
          <w:rFonts w:hint="eastAsia" w:ascii="宋体" w:hAnsi="宋体" w:cs="宋体"/>
          <w:b/>
          <w:bCs/>
          <w:kern w:val="0"/>
          <w:sz w:val="24"/>
        </w:rPr>
        <w:t>二、施工要求：</w:t>
      </w:r>
    </w:p>
    <w:p>
      <w:pPr>
        <w:wordWrap w:val="0"/>
        <w:spacing w:line="360" w:lineRule="auto"/>
        <w:rPr>
          <w:rFonts w:ascii="宋体" w:hAnsi="宋体" w:cs="宋体"/>
          <w:kern w:val="0"/>
          <w:sz w:val="24"/>
        </w:rPr>
      </w:pPr>
      <w:r>
        <w:rPr>
          <w:rFonts w:hint="eastAsia" w:ascii="宋体" w:hAnsi="宋体" w:cs="宋体"/>
          <w:kern w:val="0"/>
          <w:sz w:val="24"/>
        </w:rPr>
        <w:t>（1）对于施工的要求：</w:t>
      </w:r>
    </w:p>
    <w:p>
      <w:pPr>
        <w:wordWrap w:val="0"/>
        <w:spacing w:line="360" w:lineRule="auto"/>
        <w:rPr>
          <w:rFonts w:ascii="宋体" w:hAnsi="宋体" w:cs="宋体"/>
          <w:kern w:val="0"/>
          <w:sz w:val="24"/>
        </w:rPr>
      </w:pPr>
      <w:r>
        <w:rPr>
          <w:rFonts w:hint="eastAsia" w:ascii="宋体" w:hAnsi="宋体" w:cs="宋体"/>
          <w:kern w:val="0"/>
          <w:sz w:val="24"/>
        </w:rPr>
        <w:t>符合国家相关建设法规和行业规范、按照采购人提供的设计图施工。达到国家施工验收规范合格标准，安全生产无任何安全责任事故，并按采购人要求做好文明施工等。安全生产实行一票否决制，如出现安全事故，协议终止。</w:t>
      </w:r>
    </w:p>
    <w:p>
      <w:pPr>
        <w:wordWrap w:val="0"/>
        <w:spacing w:line="360" w:lineRule="auto"/>
        <w:rPr>
          <w:rFonts w:ascii="宋体" w:hAnsi="宋体" w:cs="宋体"/>
          <w:kern w:val="0"/>
          <w:sz w:val="24"/>
        </w:rPr>
      </w:pPr>
      <w:r>
        <w:rPr>
          <w:rFonts w:hint="eastAsia" w:ascii="宋体" w:hAnsi="宋体" w:cs="宋体"/>
          <w:kern w:val="0"/>
          <w:sz w:val="24"/>
        </w:rPr>
        <w:t>（2）对于施工材料的要求：</w:t>
      </w:r>
    </w:p>
    <w:p>
      <w:pPr>
        <w:wordWrap w:val="0"/>
        <w:spacing w:line="360" w:lineRule="auto"/>
        <w:rPr>
          <w:rFonts w:ascii="宋体" w:hAnsi="宋体" w:cs="宋体"/>
          <w:kern w:val="0"/>
          <w:sz w:val="24"/>
        </w:rPr>
      </w:pPr>
      <w:r>
        <w:rPr>
          <w:rFonts w:hint="eastAsia" w:ascii="宋体" w:hAnsi="宋体" w:cs="宋体"/>
          <w:kern w:val="0"/>
          <w:sz w:val="24"/>
        </w:rPr>
        <w:t>维修所需主材质量及安装质量达到国家、省、市相关规范、规程及行业管理规定的标准。</w:t>
      </w:r>
    </w:p>
    <w:bookmarkEnd w:id="48"/>
    <w:p>
      <w:pPr>
        <w:pStyle w:val="3"/>
        <w:numPr>
          <w:ilvl w:val="0"/>
          <w:numId w:val="2"/>
        </w:numPr>
        <w:ind w:left="0" w:firstLine="0"/>
      </w:pPr>
      <w:bookmarkStart w:id="49" w:name="_Toc117244371"/>
      <w:bookmarkStart w:id="50" w:name="_Toc102114937"/>
      <w:bookmarkStart w:id="51" w:name="_Toc102056235"/>
      <w:bookmarkStart w:id="52" w:name="_Toc155185893"/>
      <w:bookmarkStart w:id="53" w:name="_Toc511894512"/>
      <w:bookmarkStart w:id="54" w:name="_Toc117244486"/>
      <w:bookmarkStart w:id="55" w:name="_Toc102116039"/>
      <w:bookmarkStart w:id="56" w:name="_Toc107561289"/>
      <w:bookmarkStart w:id="57" w:name="_Toc102119870"/>
      <w:bookmarkStart w:id="58" w:name="_Toc163492890"/>
      <w:bookmarkStart w:id="59" w:name="_Toc511889434"/>
      <w:bookmarkStart w:id="60" w:name="_Toc102116169"/>
      <w:bookmarkStart w:id="61" w:name="_Toc102057735"/>
      <w:bookmarkStart w:id="62" w:name="_Toc494561956"/>
      <w:bookmarkStart w:id="63" w:name="_Toc122685179"/>
      <w:r>
        <w:rPr>
          <w:rFonts w:hint="eastAsia"/>
        </w:rPr>
        <w:t>商务要求</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wordWrap w:val="0"/>
        <w:spacing w:line="360" w:lineRule="auto"/>
        <w:rPr>
          <w:rFonts w:ascii="宋体" w:hAnsi="宋体" w:cs="宋体"/>
          <w:kern w:val="0"/>
          <w:sz w:val="24"/>
        </w:rPr>
      </w:pPr>
      <w:r>
        <w:rPr>
          <w:rFonts w:hint="eastAsia" w:ascii="宋体" w:hAnsi="宋体" w:cs="宋体"/>
          <w:kern w:val="0"/>
          <w:sz w:val="24"/>
        </w:rPr>
        <w:t>1.合同履行期限（工期）：5个月</w:t>
      </w:r>
    </w:p>
    <w:p>
      <w:pPr>
        <w:wordWrap w:val="0"/>
        <w:spacing w:line="360" w:lineRule="auto"/>
        <w:rPr>
          <w:rFonts w:ascii="宋体" w:hAnsi="宋体" w:cs="宋体"/>
          <w:kern w:val="0"/>
          <w:sz w:val="24"/>
        </w:rPr>
      </w:pPr>
      <w:r>
        <w:rPr>
          <w:rFonts w:hint="eastAsia" w:ascii="宋体" w:hAnsi="宋体" w:cs="宋体"/>
          <w:kern w:val="0"/>
          <w:sz w:val="24"/>
        </w:rPr>
        <w:t>2.质保期：自工程验收合格之日起整体质保2年。</w:t>
      </w:r>
    </w:p>
    <w:p>
      <w:pPr>
        <w:wordWrap w:val="0"/>
        <w:spacing w:line="360" w:lineRule="auto"/>
        <w:rPr>
          <w:rFonts w:ascii="宋体" w:hAnsi="宋体" w:cs="宋体"/>
          <w:kern w:val="0"/>
          <w:sz w:val="24"/>
        </w:rPr>
      </w:pPr>
      <w:r>
        <w:rPr>
          <w:rFonts w:hint="eastAsia" w:ascii="宋体" w:hAnsi="宋体" w:cs="宋体"/>
          <w:kern w:val="0"/>
          <w:sz w:val="24"/>
        </w:rPr>
        <w:t>（1）工程质保期按国家相关标准执行，自工程通过竣工验收并交付采购人使用之日起；</w:t>
      </w:r>
    </w:p>
    <w:p>
      <w:pPr>
        <w:wordWrap w:val="0"/>
        <w:spacing w:line="360" w:lineRule="auto"/>
        <w:rPr>
          <w:rFonts w:ascii="宋体" w:hAnsi="宋体" w:cs="宋体"/>
          <w:kern w:val="0"/>
          <w:sz w:val="24"/>
        </w:rPr>
      </w:pPr>
      <w:r>
        <w:rPr>
          <w:rFonts w:hint="eastAsia" w:ascii="宋体" w:hAnsi="宋体" w:cs="宋体"/>
          <w:kern w:val="0"/>
          <w:sz w:val="24"/>
        </w:rPr>
        <w:t>（2）质保期内投标人负责工程维修、养护并承担其费用；</w:t>
      </w:r>
    </w:p>
    <w:p>
      <w:pPr>
        <w:wordWrap w:val="0"/>
        <w:spacing w:line="360" w:lineRule="auto"/>
        <w:rPr>
          <w:rFonts w:ascii="宋体" w:hAnsi="宋体" w:cs="宋体"/>
          <w:kern w:val="0"/>
          <w:sz w:val="24"/>
        </w:rPr>
      </w:pPr>
      <w:r>
        <w:rPr>
          <w:rFonts w:hint="eastAsia" w:ascii="宋体" w:hAnsi="宋体" w:cs="宋体"/>
          <w:kern w:val="0"/>
          <w:sz w:val="24"/>
        </w:rPr>
        <w:t>（3）在质保期内如中标人未能及时实施维修或维修效果未达到设计要求，采购人有权另行聘请第三方进行维修，发生的费用由中标人承担。</w:t>
      </w:r>
    </w:p>
    <w:p>
      <w:pPr>
        <w:wordWrap w:val="0"/>
        <w:spacing w:line="360" w:lineRule="auto"/>
        <w:rPr>
          <w:rFonts w:ascii="宋体" w:hAnsi="宋体" w:cs="宋体"/>
          <w:kern w:val="0"/>
          <w:sz w:val="24"/>
        </w:rPr>
      </w:pPr>
      <w:r>
        <w:rPr>
          <w:rFonts w:hint="eastAsia" w:ascii="宋体" w:hAnsi="宋体" w:cs="宋体"/>
          <w:kern w:val="0"/>
          <w:sz w:val="24"/>
        </w:rPr>
        <w:t>3.质量标准：达到国家施工验收规范合格标准。（提供承诺函，格式自拟）</w:t>
      </w:r>
    </w:p>
    <w:p>
      <w:pPr>
        <w:wordWrap w:val="0"/>
        <w:spacing w:line="360" w:lineRule="auto"/>
        <w:rPr>
          <w:rFonts w:ascii="宋体" w:hAnsi="宋体" w:cs="宋体"/>
          <w:kern w:val="0"/>
          <w:sz w:val="24"/>
        </w:rPr>
      </w:pPr>
      <w:r>
        <w:rPr>
          <w:rFonts w:hint="eastAsia" w:ascii="宋体" w:hAnsi="宋体" w:cs="宋体"/>
          <w:kern w:val="0"/>
          <w:sz w:val="24"/>
        </w:rPr>
        <w:t>4.安全生产、文明施工管理目标：合格。（提供承诺函，格式自拟）</w:t>
      </w:r>
    </w:p>
    <w:p>
      <w:pPr>
        <w:wordWrap w:val="0"/>
        <w:spacing w:line="360" w:lineRule="auto"/>
        <w:rPr>
          <w:rFonts w:ascii="宋体" w:hAnsi="宋体" w:cs="宋体"/>
          <w:kern w:val="0"/>
          <w:sz w:val="24"/>
        </w:rPr>
      </w:pPr>
      <w:r>
        <w:rPr>
          <w:rFonts w:hint="eastAsia" w:ascii="宋体" w:hAnsi="宋体" w:cs="宋体"/>
          <w:kern w:val="0"/>
          <w:sz w:val="24"/>
        </w:rPr>
        <w:t>5.付款方式：进度款以合同价为基数，按实际完成合格工程量的60%拨付。工程交(竣)工验收合格后，拨付到合同金额的60%；剩余工程款分2年付清，分别按结(决)算金额的20%、20%拨付。</w:t>
      </w:r>
    </w:p>
    <w:p>
      <w:pPr>
        <w:wordWrap w:val="0"/>
        <w:spacing w:line="360" w:lineRule="auto"/>
        <w:rPr>
          <w:rFonts w:ascii="宋体" w:hAnsi="宋体" w:cs="宋体"/>
          <w:kern w:val="0"/>
          <w:sz w:val="24"/>
        </w:rPr>
      </w:pPr>
      <w:r>
        <w:rPr>
          <w:rFonts w:hint="eastAsia" w:ascii="宋体" w:hAnsi="宋体" w:cs="宋体"/>
          <w:kern w:val="0"/>
          <w:sz w:val="24"/>
        </w:rPr>
        <w:t>6.报价要求：</w:t>
      </w:r>
    </w:p>
    <w:p>
      <w:pPr>
        <w:wordWrap w:val="0"/>
        <w:spacing w:line="360" w:lineRule="auto"/>
        <w:rPr>
          <w:rFonts w:ascii="宋体" w:hAnsi="宋体" w:cs="宋体"/>
          <w:kern w:val="0"/>
          <w:sz w:val="24"/>
        </w:rPr>
      </w:pPr>
      <w:r>
        <w:rPr>
          <w:rFonts w:hint="eastAsia" w:ascii="宋体" w:hAnsi="宋体" w:cs="宋体"/>
          <w:kern w:val="0"/>
          <w:sz w:val="24"/>
        </w:rPr>
        <w:t>（1）人民币报价。</w:t>
      </w:r>
    </w:p>
    <w:p>
      <w:pPr>
        <w:wordWrap w:val="0"/>
        <w:spacing w:line="360" w:lineRule="auto"/>
        <w:rPr>
          <w:rFonts w:ascii="宋体" w:hAnsi="宋体" w:cs="宋体"/>
          <w:kern w:val="0"/>
          <w:sz w:val="24"/>
        </w:rPr>
      </w:pPr>
      <w:r>
        <w:rPr>
          <w:rFonts w:hint="eastAsia" w:ascii="宋体" w:hAnsi="宋体" w:cs="宋体"/>
          <w:kern w:val="0"/>
          <w:sz w:val="24"/>
        </w:rPr>
        <w:t>（2）投标人的投标总报价不得超过该项目的最高限价。</w:t>
      </w:r>
    </w:p>
    <w:p>
      <w:pPr>
        <w:wordWrap w:val="0"/>
        <w:spacing w:line="360" w:lineRule="auto"/>
        <w:rPr>
          <w:rFonts w:ascii="宋体" w:hAnsi="宋体" w:cs="宋体"/>
          <w:kern w:val="0"/>
          <w:sz w:val="24"/>
        </w:rPr>
      </w:pPr>
      <w:r>
        <w:rPr>
          <w:rFonts w:hint="eastAsia" w:ascii="宋体" w:hAnsi="宋体" w:cs="宋体"/>
          <w:kern w:val="0"/>
          <w:sz w:val="24"/>
        </w:rPr>
        <w:t>（3）本工程报价应使用电子软件报价（如广联达等软件），报价为总价包干，包含本项目施工范围内的所有工作内容。</w:t>
      </w:r>
    </w:p>
    <w:p>
      <w:pPr>
        <w:wordWrap w:val="0"/>
        <w:spacing w:line="360" w:lineRule="auto"/>
        <w:rPr>
          <w:rFonts w:ascii="宋体" w:hAnsi="宋体" w:cs="宋体"/>
          <w:kern w:val="0"/>
          <w:sz w:val="24"/>
        </w:rPr>
      </w:pPr>
      <w:r>
        <w:rPr>
          <w:rFonts w:hint="eastAsia" w:ascii="宋体" w:hAnsi="宋体" w:cs="宋体"/>
          <w:kern w:val="0"/>
          <w:sz w:val="24"/>
        </w:rPr>
        <w:t>（4）投标人投标报价的其他要求须满足招标文件《投标人须知正文》第15条的所有报价要求。</w:t>
      </w:r>
    </w:p>
    <w:p>
      <w:pPr>
        <w:pStyle w:val="3"/>
        <w:numPr>
          <w:ilvl w:val="0"/>
          <w:numId w:val="2"/>
        </w:numPr>
        <w:ind w:left="0" w:firstLine="0"/>
      </w:pPr>
      <w:bookmarkStart w:id="64" w:name="_Toc155185894"/>
      <w:bookmarkStart w:id="65" w:name="_Toc163492891"/>
      <w:bookmarkStart w:id="66" w:name="_Toc140132818"/>
      <w:r>
        <w:rPr>
          <w:rFonts w:hint="eastAsia"/>
        </w:rPr>
        <w:t>采购标的的验收标准</w:t>
      </w:r>
      <w:bookmarkEnd w:id="64"/>
      <w:bookmarkEnd w:id="65"/>
      <w:bookmarkEnd w:id="66"/>
    </w:p>
    <w:p>
      <w:pPr>
        <w:wordWrap w:val="0"/>
        <w:spacing w:line="360" w:lineRule="auto"/>
        <w:rPr>
          <w:rFonts w:ascii="宋体" w:hAnsi="宋体" w:cs="宋体"/>
          <w:kern w:val="0"/>
          <w:sz w:val="24"/>
        </w:rPr>
      </w:pPr>
      <w:r>
        <w:rPr>
          <w:rFonts w:hint="eastAsia" w:ascii="宋体" w:hAnsi="宋体" w:cs="宋体"/>
          <w:kern w:val="0"/>
          <w:sz w:val="24"/>
        </w:rPr>
        <w:t>1.验收依据：国家、地方的有关法律法规、强制性条文、行业规范、技术标准以及招标文件要求和投标文件响应内容等文件。</w:t>
      </w:r>
    </w:p>
    <w:p>
      <w:pPr>
        <w:wordWrap w:val="0"/>
        <w:spacing w:line="360" w:lineRule="auto"/>
        <w:rPr>
          <w:rFonts w:ascii="宋体" w:hAnsi="宋体" w:cs="宋体"/>
          <w:kern w:val="0"/>
          <w:sz w:val="24"/>
        </w:rPr>
      </w:pPr>
      <w:r>
        <w:rPr>
          <w:rFonts w:hint="eastAsia" w:ascii="宋体" w:hAnsi="宋体" w:cs="宋体"/>
          <w:kern w:val="0"/>
          <w:sz w:val="24"/>
        </w:rPr>
        <w:t>2.竣工验收检查应具备的条件：</w:t>
      </w:r>
    </w:p>
    <w:p>
      <w:pPr>
        <w:wordWrap w:val="0"/>
        <w:spacing w:line="360" w:lineRule="auto"/>
        <w:rPr>
          <w:rFonts w:ascii="宋体" w:hAnsi="宋体" w:cs="宋体"/>
          <w:kern w:val="0"/>
          <w:sz w:val="24"/>
        </w:rPr>
      </w:pPr>
      <w:r>
        <w:rPr>
          <w:rFonts w:hint="eastAsia" w:ascii="宋体" w:hAnsi="宋体" w:cs="宋体"/>
          <w:kern w:val="0"/>
          <w:sz w:val="24"/>
        </w:rPr>
        <w:t>（1）工程施工承包合同及设计要求全部施工完毕。</w:t>
      </w:r>
    </w:p>
    <w:p>
      <w:pPr>
        <w:wordWrap w:val="0"/>
        <w:spacing w:line="360" w:lineRule="auto"/>
        <w:rPr>
          <w:rFonts w:ascii="宋体" w:hAnsi="宋体" w:cs="宋体"/>
          <w:kern w:val="0"/>
          <w:sz w:val="24"/>
        </w:rPr>
      </w:pPr>
      <w:r>
        <w:rPr>
          <w:rFonts w:hint="eastAsia" w:ascii="宋体" w:hAnsi="宋体" w:cs="宋体"/>
          <w:kern w:val="0"/>
          <w:sz w:val="24"/>
        </w:rPr>
        <w:t>（2）工程全部质量验收已经结束。</w:t>
      </w:r>
    </w:p>
    <w:p>
      <w:pPr>
        <w:spacing w:line="360" w:lineRule="auto"/>
        <w:rPr>
          <w:rFonts w:ascii="宋体" w:hAnsi="宋体" w:cs="宋体"/>
          <w:kern w:val="0"/>
          <w:sz w:val="24"/>
        </w:rPr>
      </w:pPr>
      <w:r>
        <w:rPr>
          <w:rFonts w:hint="eastAsia" w:ascii="宋体" w:hAnsi="宋体" w:cs="宋体"/>
          <w:kern w:val="0"/>
          <w:sz w:val="24"/>
        </w:rPr>
        <w:t>（4）监理单位（或项目建设方）对工程进行了竣工预验收和消缺验证，已具备验收条件。</w:t>
      </w:r>
    </w:p>
    <w:p>
      <w:pPr>
        <w:pStyle w:val="3"/>
        <w:numPr>
          <w:ilvl w:val="0"/>
          <w:numId w:val="2"/>
        </w:numPr>
        <w:ind w:left="0" w:firstLine="0"/>
      </w:pPr>
      <w:r>
        <w:rPr>
          <w:rFonts w:hint="eastAsia"/>
        </w:rPr>
        <w:t>落实政府采购政策进行价格扣除的方法</w:t>
      </w:r>
    </w:p>
    <w:p>
      <w:pPr>
        <w:wordWrap w:val="0"/>
        <w:spacing w:line="360" w:lineRule="auto"/>
        <w:rPr>
          <w:rFonts w:ascii="宋体" w:hAnsi="宋体" w:cs="宋体"/>
          <w:kern w:val="0"/>
          <w:sz w:val="24"/>
        </w:rPr>
      </w:pPr>
      <w:r>
        <w:rPr>
          <w:rFonts w:hint="eastAsia" w:ascii="宋体" w:hAnsi="宋体" w:cs="宋体"/>
          <w:kern w:val="0"/>
          <w:sz w:val="24"/>
        </w:rPr>
        <w:t>1.对于未预留份额专门面向中小企业采购的采购项目，以及预留份额项目中的非预留部分采购包，对小微企业报价给予比例扣除，价格扣除比例为：3%（工程类）；</w:t>
      </w:r>
    </w:p>
    <w:p>
      <w:pPr>
        <w:wordWrap w:val="0"/>
        <w:spacing w:line="360" w:lineRule="auto"/>
        <w:rPr>
          <w:rFonts w:ascii="宋体" w:hAnsi="宋体" w:cs="宋体"/>
          <w:kern w:val="0"/>
          <w:sz w:val="24"/>
        </w:rPr>
      </w:pPr>
      <w:r>
        <w:rPr>
          <w:rFonts w:hint="eastAsia" w:ascii="宋体" w:hAnsi="宋体" w:cs="宋体"/>
          <w:kern w:val="0"/>
          <w:sz w:val="24"/>
        </w:rPr>
        <w:t>2.接受大中型企业与小微企业组成联合体或者允许大中型企业向一家或者多家小微企业分包的采购项目，对于联合协议或者分包意向协议约定小微企业的合同份额占到合同总金额40%以上的，对联合体或者大中型企业的报价给予比例扣除，价格扣除比例为：1%（工程类）；</w:t>
      </w:r>
    </w:p>
    <w:p>
      <w:pPr>
        <w:wordWrap w:val="0"/>
        <w:spacing w:line="360" w:lineRule="auto"/>
        <w:rPr>
          <w:rFonts w:ascii="宋体" w:hAnsi="宋体" w:cs="宋体"/>
          <w:kern w:val="0"/>
          <w:sz w:val="24"/>
        </w:rPr>
        <w:sectPr>
          <w:pgSz w:w="11906" w:h="16838"/>
          <w:pgMar w:top="1440" w:right="1800" w:bottom="1440" w:left="1800" w:header="851" w:footer="992" w:gutter="0"/>
          <w:cols w:space="425" w:num="1"/>
          <w:docGrid w:type="lines" w:linePitch="312" w:charSpace="0"/>
        </w:sectPr>
      </w:pPr>
      <w:r>
        <w:rPr>
          <w:rFonts w:hint="eastAsia" w:ascii="宋体" w:hAnsi="宋体" w:cs="宋体"/>
          <w:kern w:val="0"/>
          <w:sz w:val="24"/>
        </w:rPr>
        <w:t>3.中小企业应当提供《中小企业声明函》（详见本招标文件第七章 响应文件格式），对符合鄂财采发〔2022〕5号文第二条规定享受上限评审优惠的小微企业，还应提供符合该条款要求的其他证明材料，否则在评审时不享受上述评审优惠。</w:t>
      </w:r>
    </w:p>
    <w:bookmarkEnd w:id="23"/>
    <w:p>
      <w:pPr>
        <w:spacing w:line="360" w:lineRule="auto"/>
        <w:rPr>
          <w:lang w:val="zh-CN"/>
        </w:rPr>
      </w:pPr>
      <w:bookmarkStart w:id="67" w:name="_GoBack"/>
      <w:bookmarkEnd w:id="67"/>
    </w:p>
    <w:sectPr>
      <w:pgSz w:w="11906" w:h="16838"/>
      <w:pgMar w:top="1134" w:right="1191" w:bottom="1134"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A37"/>
    <w:multiLevelType w:val="multilevel"/>
    <w:tmpl w:val="046D7A3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47B6378"/>
    <w:multiLevelType w:val="multilevel"/>
    <w:tmpl w:val="447B6378"/>
    <w:lvl w:ilvl="0" w:tentative="0">
      <w:start w:val="1"/>
      <w:numFmt w:val="decimal"/>
      <w:pStyle w:val="36"/>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C69EA2E"/>
    <w:multiLevelType w:val="multilevel"/>
    <w:tmpl w:val="6C69EA2E"/>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E718F7"/>
    <w:multiLevelType w:val="multilevel"/>
    <w:tmpl w:val="6DE718F7"/>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YTYwMzlmOGFhYzE0NWNkMTAwYjFlNjMwMDBiNTMifQ=="/>
  </w:docVars>
  <w:rsids>
    <w:rsidRoot w:val="00BD2F45"/>
    <w:rsid w:val="002219E9"/>
    <w:rsid w:val="004225DE"/>
    <w:rsid w:val="004D6B2D"/>
    <w:rsid w:val="00603B5E"/>
    <w:rsid w:val="00B947CA"/>
    <w:rsid w:val="00BD2F45"/>
    <w:rsid w:val="00D249EF"/>
    <w:rsid w:val="00E44956"/>
    <w:rsid w:val="00E44C45"/>
    <w:rsid w:val="00F66ACD"/>
    <w:rsid w:val="00FA009D"/>
    <w:rsid w:val="1A2F4A85"/>
    <w:rsid w:val="1DA90A54"/>
    <w:rsid w:val="1FD02CB8"/>
    <w:rsid w:val="345F16B6"/>
    <w:rsid w:val="34F62C54"/>
    <w:rsid w:val="5DA87DE0"/>
    <w:rsid w:val="68EC18BA"/>
    <w:rsid w:val="706B3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uiPriority w:val="0"/>
    <w:pPr>
      <w:keepNext/>
      <w:keepLines/>
      <w:spacing w:before="340" w:after="330" w:line="578" w:lineRule="auto"/>
      <w:outlineLvl w:val="0"/>
    </w:pPr>
    <w:rPr>
      <w:rFonts w:ascii="宋体" w:hAnsi="宋体"/>
      <w:b/>
      <w:kern w:val="44"/>
      <w:sz w:val="44"/>
      <w:szCs w:val="44"/>
    </w:rPr>
  </w:style>
  <w:style w:type="paragraph" w:styleId="3">
    <w:name w:val="heading 2"/>
    <w:basedOn w:val="1"/>
    <w:next w:val="1"/>
    <w:link w:val="21"/>
    <w:uiPriority w:val="0"/>
    <w:pPr>
      <w:keepNext/>
      <w:keepLines/>
      <w:spacing w:before="260" w:after="260" w:line="416" w:lineRule="auto"/>
      <w:outlineLvl w:val="1"/>
    </w:pPr>
    <w:rPr>
      <w:rFonts w:ascii="Calibri Light" w:hAnsi="Calibri Light"/>
      <w:b/>
      <w:kern w:val="0"/>
      <w:sz w:val="32"/>
      <w:szCs w:val="32"/>
    </w:rPr>
  </w:style>
  <w:style w:type="paragraph" w:styleId="4">
    <w:name w:val="heading 3"/>
    <w:basedOn w:val="1"/>
    <w:next w:val="1"/>
    <w:link w:val="22"/>
    <w:uiPriority w:val="0"/>
    <w:pPr>
      <w:keepNext/>
      <w:keepLines/>
      <w:spacing w:before="260" w:after="260" w:line="416" w:lineRule="auto"/>
      <w:outlineLvl w:val="2"/>
    </w:pPr>
    <w:rPr>
      <w:rFonts w:ascii="宋体" w:hAnsi="宋体"/>
      <w:b/>
      <w:kern w:val="0"/>
      <w:sz w:val="32"/>
      <w:szCs w:val="32"/>
    </w:rPr>
  </w:style>
  <w:style w:type="paragraph" w:styleId="5">
    <w:name w:val="heading 4"/>
    <w:basedOn w:val="1"/>
    <w:next w:val="1"/>
    <w:link w:val="23"/>
    <w:uiPriority w:val="0"/>
    <w:pPr>
      <w:keepNext/>
      <w:keepLines/>
      <w:spacing w:before="280" w:after="290" w:line="376" w:lineRule="auto"/>
      <w:outlineLvl w:val="3"/>
    </w:pPr>
    <w:rPr>
      <w:rFonts w:ascii="Calibri Light" w:hAnsi="Calibri Light"/>
      <w:b/>
      <w:sz w:val="28"/>
      <w:szCs w:val="28"/>
    </w:rPr>
  </w:style>
  <w:style w:type="character" w:default="1" w:styleId="15">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6">
    <w:name w:val="toc 7"/>
    <w:basedOn w:val="1"/>
    <w:next w:val="1"/>
    <w:qFormat/>
    <w:uiPriority w:val="0"/>
    <w:pPr>
      <w:ind w:left="2520" w:leftChars="1200"/>
    </w:pPr>
    <w:rPr>
      <w:rFonts w:ascii="等线" w:hAnsi="等线" w:eastAsia="等线"/>
    </w:rPr>
  </w:style>
  <w:style w:type="paragraph" w:styleId="7">
    <w:name w:val="annotation text"/>
    <w:basedOn w:val="1"/>
    <w:link w:val="24"/>
    <w:qFormat/>
    <w:uiPriority w:val="0"/>
    <w:pPr>
      <w:jc w:val="left"/>
    </w:pPr>
  </w:style>
  <w:style w:type="paragraph" w:styleId="8">
    <w:name w:val="Body Text"/>
    <w:basedOn w:val="1"/>
    <w:next w:val="1"/>
    <w:link w:val="19"/>
    <w:qFormat/>
    <w:uiPriority w:val="0"/>
    <w:pPr>
      <w:spacing w:line="420" w:lineRule="auto"/>
    </w:pPr>
    <w:rPr>
      <w:rFonts w:ascii="宋体" w:hAnsi="宋体"/>
      <w:kern w:val="0"/>
      <w:sz w:val="24"/>
      <w:szCs w:val="20"/>
    </w:rPr>
  </w:style>
  <w:style w:type="paragraph" w:styleId="9">
    <w:name w:val="Date"/>
    <w:basedOn w:val="1"/>
    <w:next w:val="1"/>
    <w:link w:val="35"/>
    <w:uiPriority w:val="0"/>
    <w:pPr>
      <w:ind w:left="100" w:leftChars="2500"/>
    </w:pPr>
  </w:style>
  <w:style w:type="paragraph" w:styleId="10">
    <w:name w:val="Balloon Text"/>
    <w:basedOn w:val="1"/>
    <w:link w:val="25"/>
    <w:qFormat/>
    <w:uiPriority w:val="0"/>
    <w:rPr>
      <w:sz w:val="18"/>
      <w:szCs w:val="18"/>
    </w:rPr>
  </w:style>
  <w:style w:type="paragraph" w:styleId="11">
    <w:name w:val="footer"/>
    <w:basedOn w:val="1"/>
    <w:link w:val="26"/>
    <w:qFormat/>
    <w:uiPriority w:val="0"/>
    <w:pPr>
      <w:snapToGrid w:val="0"/>
      <w:jc w:val="left"/>
    </w:pPr>
    <w:rPr>
      <w:sz w:val="18"/>
      <w:szCs w:val="18"/>
    </w:rPr>
  </w:style>
  <w:style w:type="paragraph" w:styleId="12">
    <w:name w:val="header"/>
    <w:basedOn w:val="1"/>
    <w:link w:val="27"/>
    <w:qFormat/>
    <w:uiPriority w:val="0"/>
    <w:pPr>
      <w:pBdr>
        <w:bottom w:val="single" w:color="auto" w:sz="6" w:space="1"/>
      </w:pBdr>
      <w:snapToGrid w:val="0"/>
      <w:jc w:val="center"/>
    </w:pPr>
    <w:rPr>
      <w:sz w:val="18"/>
      <w:szCs w:val="18"/>
    </w:rPr>
  </w:style>
  <w:style w:type="table" w:styleId="14">
    <w:name w:val="Table Grid"/>
    <w:basedOn w:val="13"/>
    <w:qFormat/>
    <w:uiPriority w:val="0"/>
    <w:rPr>
      <w:rFonts w:ascii="宋体"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Hyperlink"/>
    <w:qFormat/>
    <w:uiPriority w:val="0"/>
    <w:rPr>
      <w:rFonts w:hint="default" w:eastAsia="宋体"/>
      <w:color w:val="0563C1"/>
      <w:u w:val="none"/>
    </w:rPr>
  </w:style>
  <w:style w:type="character" w:styleId="17">
    <w:name w:val="annotation reference"/>
    <w:qFormat/>
    <w:uiPriority w:val="0"/>
    <w:rPr>
      <w:sz w:val="21"/>
      <w:szCs w:val="21"/>
    </w:rPr>
  </w:style>
  <w:style w:type="paragraph" w:customStyle="1" w:styleId="18">
    <w:name w:val="正文文本首行缩进1"/>
    <w:basedOn w:val="8"/>
    <w:qFormat/>
    <w:uiPriority w:val="0"/>
    <w:pPr>
      <w:ind w:firstLine="420" w:firstLineChars="100"/>
    </w:pPr>
  </w:style>
  <w:style w:type="character" w:customStyle="1" w:styleId="19">
    <w:name w:val="正文文本 字符"/>
    <w:link w:val="8"/>
    <w:qFormat/>
    <w:uiPriority w:val="0"/>
    <w:rPr>
      <w:rFonts w:hint="default" w:ascii="宋体" w:hAnsi="宋体" w:eastAsia="宋体" w:cs="Times New Roman"/>
      <w:sz w:val="24"/>
    </w:rPr>
  </w:style>
  <w:style w:type="character" w:customStyle="1" w:styleId="20">
    <w:name w:val="标题 1 字符"/>
    <w:link w:val="2"/>
    <w:qFormat/>
    <w:uiPriority w:val="0"/>
    <w:rPr>
      <w:rFonts w:hint="default" w:ascii="宋体" w:hAnsi="宋体" w:eastAsia="宋体" w:cs="Times New Roman"/>
      <w:b/>
      <w:kern w:val="44"/>
      <w:sz w:val="44"/>
      <w:szCs w:val="44"/>
    </w:rPr>
  </w:style>
  <w:style w:type="character" w:customStyle="1" w:styleId="21">
    <w:name w:val="标题 2 字符"/>
    <w:link w:val="3"/>
    <w:qFormat/>
    <w:uiPriority w:val="0"/>
    <w:rPr>
      <w:rFonts w:hint="default" w:ascii="Calibri Light" w:hAnsi="Calibri Light" w:eastAsia="宋体" w:cs="Times New Roman"/>
      <w:b/>
      <w:sz w:val="32"/>
      <w:szCs w:val="32"/>
    </w:rPr>
  </w:style>
  <w:style w:type="character" w:customStyle="1" w:styleId="22">
    <w:name w:val="标题 3 字符"/>
    <w:link w:val="4"/>
    <w:qFormat/>
    <w:uiPriority w:val="0"/>
    <w:rPr>
      <w:rFonts w:hint="default" w:ascii="宋体" w:hAnsi="宋体" w:eastAsia="宋体" w:cs="Times New Roman"/>
      <w:b/>
      <w:sz w:val="32"/>
      <w:szCs w:val="32"/>
    </w:rPr>
  </w:style>
  <w:style w:type="character" w:customStyle="1" w:styleId="23">
    <w:name w:val="标题 4 字符"/>
    <w:link w:val="5"/>
    <w:qFormat/>
    <w:uiPriority w:val="0"/>
    <w:rPr>
      <w:rFonts w:hint="default" w:ascii="Calibri Light" w:hAnsi="Calibri Light" w:eastAsia="宋体" w:cs="Times New Roman"/>
      <w:b/>
      <w:kern w:val="2"/>
      <w:sz w:val="28"/>
      <w:szCs w:val="28"/>
    </w:rPr>
  </w:style>
  <w:style w:type="character" w:customStyle="1" w:styleId="24">
    <w:name w:val="批注文字 字符"/>
    <w:link w:val="7"/>
    <w:qFormat/>
    <w:uiPriority w:val="0"/>
    <w:rPr>
      <w:rFonts w:hint="default" w:ascii="Calibri" w:hAnsi="Calibri" w:eastAsia="宋体" w:cs="Times New Roman"/>
      <w:kern w:val="2"/>
      <w:sz w:val="21"/>
      <w:szCs w:val="24"/>
    </w:rPr>
  </w:style>
  <w:style w:type="character" w:customStyle="1" w:styleId="25">
    <w:name w:val="批注框文本 字符"/>
    <w:link w:val="10"/>
    <w:qFormat/>
    <w:uiPriority w:val="0"/>
    <w:rPr>
      <w:rFonts w:hint="default" w:ascii="Calibri" w:hAnsi="Calibri" w:eastAsia="宋体" w:cs="Times New Roman"/>
      <w:kern w:val="2"/>
      <w:sz w:val="18"/>
      <w:szCs w:val="18"/>
    </w:rPr>
  </w:style>
  <w:style w:type="character" w:customStyle="1" w:styleId="26">
    <w:name w:val="页脚 字符"/>
    <w:link w:val="11"/>
    <w:qFormat/>
    <w:uiPriority w:val="0"/>
    <w:rPr>
      <w:rFonts w:hint="default" w:ascii="Calibri" w:hAnsi="Calibri" w:eastAsia="宋体" w:cs="Times New Roman"/>
      <w:kern w:val="2"/>
      <w:sz w:val="18"/>
      <w:szCs w:val="18"/>
    </w:rPr>
  </w:style>
  <w:style w:type="character" w:customStyle="1" w:styleId="27">
    <w:name w:val="页眉 字符"/>
    <w:link w:val="12"/>
    <w:qFormat/>
    <w:uiPriority w:val="0"/>
    <w:rPr>
      <w:rFonts w:hint="default" w:ascii="Calibri" w:hAnsi="Calibri" w:eastAsia="宋体" w:cs="Times New Roman"/>
      <w:kern w:val="2"/>
      <w:sz w:val="18"/>
      <w:szCs w:val="18"/>
    </w:rPr>
  </w:style>
  <w:style w:type="paragraph" w:customStyle="1" w:styleId="28">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列表段落1"/>
    <w:basedOn w:val="1"/>
    <w:link w:val="30"/>
    <w:qFormat/>
    <w:uiPriority w:val="0"/>
    <w:pPr>
      <w:ind w:firstLine="420" w:firstLineChars="200"/>
    </w:pPr>
    <w:rPr>
      <w:rFonts w:ascii="宋体" w:hAnsi="宋体"/>
      <w:kern w:val="0"/>
      <w:sz w:val="24"/>
      <w:szCs w:val="20"/>
    </w:rPr>
  </w:style>
  <w:style w:type="character" w:customStyle="1" w:styleId="30">
    <w:name w:val="列出段落 Char"/>
    <w:link w:val="29"/>
    <w:qFormat/>
    <w:uiPriority w:val="0"/>
    <w:rPr>
      <w:rFonts w:hint="default" w:ascii="宋体" w:hAnsi="宋体" w:eastAsia="宋体" w:cs="Times New Roman"/>
      <w:sz w:val="24"/>
    </w:rPr>
  </w:style>
  <w:style w:type="paragraph" w:customStyle="1" w:styleId="31">
    <w:name w:val="无间隔1"/>
    <w:qFormat/>
    <w:uiPriority w:val="0"/>
    <w:pPr>
      <w:jc w:val="both"/>
    </w:pPr>
    <w:rPr>
      <w:rFonts w:ascii="Arial" w:hAnsi="Arial" w:eastAsia="宋体" w:cs="Times New Roman"/>
      <w:sz w:val="21"/>
      <w:szCs w:val="21"/>
      <w:lang w:val="en-US" w:eastAsia="zh-CN" w:bidi="ar-SA"/>
    </w:rPr>
  </w:style>
  <w:style w:type="paragraph" w:customStyle="1" w:styleId="32">
    <w:name w:val="列出段落1"/>
    <w:basedOn w:val="1"/>
    <w:qFormat/>
    <w:uiPriority w:val="0"/>
    <w:pPr>
      <w:ind w:firstLine="420" w:firstLineChars="200"/>
    </w:pPr>
  </w:style>
  <w:style w:type="character" w:customStyle="1" w:styleId="33">
    <w:name w:val="font31"/>
    <w:basedOn w:val="15"/>
    <w:qFormat/>
    <w:uiPriority w:val="0"/>
    <w:rPr>
      <w:rFonts w:hint="eastAsia" w:ascii="仿宋" w:hAnsi="仿宋" w:eastAsia="仿宋" w:cs="仿宋"/>
      <w:color w:val="FF0000"/>
      <w:sz w:val="18"/>
      <w:szCs w:val="18"/>
      <w:u w:val="none"/>
    </w:rPr>
  </w:style>
  <w:style w:type="paragraph" w:customStyle="1" w:styleId="34">
    <w:name w:val="正文缩进2"/>
    <w:basedOn w:val="1"/>
    <w:qFormat/>
    <w:uiPriority w:val="0"/>
    <w:pPr>
      <w:wordWrap w:val="0"/>
      <w:ind w:firstLine="480"/>
    </w:pPr>
    <w:rPr>
      <w:iCs/>
      <w:shd w:val="clear" w:color="auto" w:fill="CCE8CF"/>
      <w:lang w:val="zh-CN"/>
    </w:rPr>
  </w:style>
  <w:style w:type="character" w:customStyle="1" w:styleId="35">
    <w:name w:val="日期 字符"/>
    <w:basedOn w:val="15"/>
    <w:link w:val="9"/>
    <w:uiPriority w:val="0"/>
    <w:rPr>
      <w:kern w:val="2"/>
      <w:sz w:val="21"/>
      <w:szCs w:val="24"/>
    </w:rPr>
  </w:style>
  <w:style w:type="paragraph" w:styleId="36">
    <w:name w:val="List Paragraph"/>
    <w:basedOn w:val="1"/>
    <w:qFormat/>
    <w:uiPriority w:val="34"/>
    <w:pPr>
      <w:numPr>
        <w:ilvl w:val="0"/>
        <w:numId w:val="1"/>
      </w:numPr>
      <w:spacing w:line="360" w:lineRule="auto"/>
      <w:jc w:val="left"/>
    </w:pPr>
    <w:rPr>
      <w:rFonts w:ascii="宋体" w:hAnsi="宋体" w:cstheme="minorBidi"/>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7</Pages>
  <Words>486</Words>
  <Characters>2772</Characters>
  <Lines>23</Lines>
  <Paragraphs>6</Paragraphs>
  <TotalTime>24</TotalTime>
  <ScaleCrop>false</ScaleCrop>
  <LinksUpToDate>false</LinksUpToDate>
  <CharactersWithSpaces>3252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2024-03-27T08:35:00Z</dcterms:created>
  <dc:creator>wcl</dc:creator>
  <cp:lastModifiedBy>Administrator</cp:lastModifiedBy>
  <dcterms:modified xsi:type="dcterms:W3CDTF">2024-05-06T00:02:13Z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07B2E54864A14D54BB21D5223E0CDAB8_13</vt:lpwstr>
  </property>
</Properties>
</file>