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宋体" w:hAnsi="宋体" w:cs="宋体"/>
          <w:color w:val="000000"/>
          <w:sz w:val="36"/>
          <w:szCs w:val="36"/>
          <w:shd w:val="clear" w:color="auto" w:fill="FFFFFF"/>
        </w:rPr>
      </w:pPr>
      <w:r>
        <w:rPr>
          <w:rFonts w:hint="eastAsia" w:ascii="仿宋" w:hAnsi="仿宋" w:eastAsia="仿宋"/>
          <w:bCs/>
          <w:kern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/>
          <w:bCs/>
          <w:kern w:val="0"/>
          <w:sz w:val="28"/>
          <w:szCs w:val="28"/>
        </w:rPr>
        <w:t>:</w:t>
      </w:r>
    </w:p>
    <w:p>
      <w:pPr>
        <w:spacing w:line="480" w:lineRule="exact"/>
        <w:jc w:val="center"/>
        <w:rPr>
          <w:rFonts w:ascii="宋体" w:hAnsi="宋体" w:cs="宋体"/>
          <w:color w:val="000000"/>
          <w:sz w:val="36"/>
          <w:szCs w:val="36"/>
          <w:shd w:val="clear" w:color="auto" w:fill="FFFFFF"/>
        </w:rPr>
      </w:pPr>
      <w:r>
        <w:rPr>
          <w:rFonts w:hint="eastAsia" w:ascii="宋体" w:hAnsi="宋体" w:cs="宋体"/>
          <w:color w:val="000000"/>
          <w:sz w:val="36"/>
          <w:szCs w:val="36"/>
          <w:shd w:val="clear" w:color="auto" w:fill="FFFFFF"/>
        </w:rPr>
        <w:t>水冷冷水中央空调维修要求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一、总体技术要求：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改造目标：解决水冷冷水中央空调冷却水泵故障、提升系统稳定性、降低冷却侧能耗，匹配主机与冷却塔需求。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提供改造管路安装图纸。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</w:t>
      </w:r>
      <w:r>
        <w:rPr>
          <w:rFonts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</w:rPr>
        <w:t>施工要求</w:t>
      </w:r>
      <w:r>
        <w:rPr>
          <w:rFonts w:ascii="仿宋" w:hAnsi="仿宋" w:eastAsia="仿宋"/>
          <w:sz w:val="28"/>
          <w:szCs w:val="28"/>
        </w:rPr>
        <w:t>：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420" w:leftChars="2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（一）</w:t>
      </w:r>
      <w:r>
        <w:rPr>
          <w:rFonts w:hint="eastAsia" w:ascii="仿宋" w:hAnsi="仿宋" w:eastAsia="仿宋"/>
          <w:sz w:val="28"/>
          <w:szCs w:val="28"/>
        </w:rPr>
        <w:t>安装</w:t>
      </w:r>
      <w:r>
        <w:rPr>
          <w:rFonts w:ascii="仿宋" w:hAnsi="仿宋" w:eastAsia="仿宋"/>
          <w:sz w:val="28"/>
          <w:szCs w:val="28"/>
        </w:rPr>
        <w:t>能力：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</w:rPr>
        <w:t>投标业绩：投标人提供</w:t>
      </w:r>
      <w:r>
        <w:rPr>
          <w:rFonts w:hint="eastAsia" w:ascii="仿宋" w:hAnsi="仿宋" w:eastAsia="仿宋"/>
          <w:sz w:val="28"/>
          <w:szCs w:val="28"/>
        </w:rPr>
        <w:t>中央空调维修业绩、不低于三个类似业绩（须附有用户业绩证明复印件）。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报价要求：本项目采用固定总价包干方式报价，投标商报价应包含完成本公告全部采购需求所需的全部费用，包括但不限于人工费、材料费、机械费、运输费、调试费、校验费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（二）</w:t>
      </w:r>
      <w:r>
        <w:rPr>
          <w:rFonts w:hint="eastAsia" w:ascii="仿宋" w:hAnsi="仿宋" w:eastAsia="仿宋"/>
          <w:sz w:val="28"/>
          <w:szCs w:val="28"/>
        </w:rPr>
        <w:t>管道、阀门、阀件施工要求：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管材：斜管顺水流方向倾斜，不得逆向爬坡，安装前复核水力计算，确认流速、阻力，防止气堵、积泥，冷却水最低流速不宜低于0.8m/s，避免泥沙沉积。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阀门：更换内漏、开关失效老旧阀门；关键隔断阀采用金属硬密封蝶阀，具备可靠关断能力，实现单台设备隔离检修，不停其余主机。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★3、管径三通连接：支管接入主管采用45°顺水斜三通，禁止90°直角三通接入，减小局部阻力，减少涡流积泥。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弯头：优先大曲率长半径弯头，减少阻力和泥沙滞留死角。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管道连接：无缝钢管焊接。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所有斜管接头（卡箍、法兰、焊缝）尽量避开服务器机柜、弱电桥架正上方。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管路优化：消除局部阻力过大管件，高点设置自动排气阀，优化管路走向，消除气堵、死水段，主管预留流量、压力、温度传感器安装接口，方便后期校验。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（三）</w:t>
      </w:r>
      <w:r>
        <w:rPr>
          <w:rFonts w:hint="eastAsia" w:ascii="仿宋" w:hAnsi="仿宋" w:eastAsia="仿宋"/>
          <w:sz w:val="28"/>
          <w:szCs w:val="28"/>
        </w:rPr>
        <w:t>支吊架安装★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斜管道禁止单纯垂直吊杆吊挂，必须采用弧形托座托架，保证托座与管道外壁贴合，防止管道沿斜面下滑。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钢管斜管支吊架间距比水平直管缩小20%；DN≥100大口径冷却水斜管，弯头、三通两侧300mm增设承重支架。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支架与管道之间加装硬质不燃保温衬垫，杜绝冷桥结露。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热位移处理：滑动支架安装中心点向管道膨胀反方向偏移1/2计算位移量。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（四）</w:t>
      </w:r>
      <w:r>
        <w:rPr>
          <w:rFonts w:hint="eastAsia" w:ascii="仿宋" w:hAnsi="仿宋" w:eastAsia="仿宋"/>
          <w:sz w:val="28"/>
          <w:szCs w:val="28"/>
        </w:rPr>
        <w:t>防腐、防滴水保护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冷却水管道试压合格后，除锈、刷防腐漆，外表喷涂兰色漆。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斜管下方有机柜、弱电桥架时，必须设置接水盘+导流排水管，冷凝水、渗漏水引至机房排水沟，不能滴落在IT设备。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管道标识：斜管标注介质名称、流向箭头（沿水流斜向标注）。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（五）</w:t>
      </w:r>
      <w:r>
        <w:rPr>
          <w:rFonts w:hint="eastAsia" w:ascii="仿宋" w:hAnsi="仿宋" w:eastAsia="仿宋"/>
          <w:sz w:val="28"/>
          <w:szCs w:val="28"/>
        </w:rPr>
        <w:t>试压、冲洗与调试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水压试验：斜管分段试压；试压时打开高点排气阀，排尽管内空气，试验压力按设计要求。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管道冲洗：冷却水管道冲洗流速≥1.5m/s；利用斜管低点排污阀排泥沙，反复启闭高点排气阀，直到出水清澈无杂质。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通水调试：检查排气阀自动排气功能；巡检斜管有无异响、气堵、震动；检测压力损失，确认无积气、沉渣。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（六）</w:t>
      </w:r>
      <w:r>
        <w:rPr>
          <w:rFonts w:hint="eastAsia" w:ascii="仿宋" w:hAnsi="仿宋" w:eastAsia="仿宋"/>
          <w:sz w:val="28"/>
          <w:szCs w:val="28"/>
        </w:rPr>
        <w:t>阀门及运维要求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排气阀、排污阀、隔断阀布置在便于检修操作位置，不得藏于桥架夹缝。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斜管段尽量减少法兰、卡箍接头，降低漏水风险。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210" w:leftChars="100"/>
        <w:jc w:val="lef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阀门挂牌标识，注明开关状态。</w:t>
      </w:r>
      <w:r>
        <w:rPr>
          <w:rFonts w:hint="eastAsia" w:ascii="仿宋" w:hAnsi="仿宋" w:eastAsia="仿宋"/>
          <w:sz w:val="28"/>
          <w:szCs w:val="28"/>
        </w:rPr>
        <w:br w:type="page"/>
      </w:r>
    </w:p>
    <w:p>
      <w:pPr>
        <w:widowControl/>
        <w:spacing w:line="48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三、工程量清单及技术参数：</w:t>
      </w:r>
    </w:p>
    <w:tbl>
      <w:tblPr>
        <w:tblStyle w:val="7"/>
        <w:tblW w:w="93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796"/>
        <w:gridCol w:w="3680"/>
        <w:gridCol w:w="1080"/>
        <w:gridCol w:w="10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2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名称</w:t>
            </w:r>
          </w:p>
        </w:tc>
        <w:tc>
          <w:tcPr>
            <w:tcW w:w="3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规格型号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单位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循环水泵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★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2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样式：卧式端吸带联轴器，</w:t>
            </w:r>
          </w:p>
          <w:p>
            <w:pPr>
              <w:widowControl/>
              <w:spacing w:line="2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泵盖、泵体：QT500-7材质；</w:t>
            </w:r>
          </w:p>
          <w:p>
            <w:pPr>
              <w:widowControl/>
              <w:spacing w:line="2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主轴：Cr20；</w:t>
            </w:r>
          </w:p>
          <w:p>
            <w:pPr>
              <w:widowControl/>
              <w:spacing w:line="2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带联轴器，底座支架：Q235；</w:t>
            </w:r>
          </w:p>
          <w:p>
            <w:pPr>
              <w:widowControl/>
              <w:spacing w:line="200" w:lineRule="exac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密封圈：橡胶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台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 xml:space="preserve">流量：≥720m³/h   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 xml:space="preserve">扬程：≥20m 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功率：≤55KW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电机能效等级：≥2级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效率：≥95%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运行噪音≤85dB(A)@1.5m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旋转部位配置防护安全罩</w:t>
            </w: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</w:t>
            </w: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水泵减震平台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材质：钢制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套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尺寸：长2000㎜*宽950㎜*高250㎜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承重：1T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无缝钢管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管径：DN520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根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壁厚：≥8㎜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3</w:t>
            </w: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无缝钢管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管径：DN377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根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壁厚：≥8㎜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镀锌钢管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管径：DN50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根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壁厚：≥3㎜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4</w:t>
            </w: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焊接法兰阀门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名称：蜗轮传动对夹式蝶阀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个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规格:DN350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焊接法兰过滤器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名称：角通式高效过滤器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套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规格:DN350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5</w:t>
            </w: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焊接法兰止回阀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名称：超薄蝶式止回阀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个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规格:DN350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焊接法兰橡胶软接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名称：可曲绕橡胶软接头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个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规格:DN350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6</w:t>
            </w: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排污阀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名称：铜闸阀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个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规格:DN50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国标弯头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名称：碳钢弯头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个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规格:DN500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7</w:t>
            </w: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国标弯头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名称：碳钢弯头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个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规格:DN350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国标大小头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名称：碳钢弯头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个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规格:DN500*400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8</w:t>
            </w: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国标大小头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名称：碳钢弯头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个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规格:DN350*300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国标大小头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名称：碳钢弯头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个</w:t>
            </w:r>
          </w:p>
        </w:tc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规格:DN350*250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279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承压：≥1.6Mpa</w:t>
            </w: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9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国标焊接法兰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DN250-350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10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国标法兰螺丝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22*130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套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298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11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国标管道支架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［16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根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12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国标方管支架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160*160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根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13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金属垫片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DN350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套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14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原有水泵水泥基础改造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C30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套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15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原有管道、水泵、管件拆除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项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16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安全措施防护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项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17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物资运费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项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18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机械费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项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7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19</w:t>
            </w:r>
          </w:p>
        </w:tc>
        <w:tc>
          <w:tcPr>
            <w:tcW w:w="2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辅材（膨胀螺栓、油漆、螺栓、焊条等）</w:t>
            </w:r>
          </w:p>
        </w:tc>
        <w:tc>
          <w:tcPr>
            <w:tcW w:w="36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项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1</w:t>
            </w:r>
          </w:p>
        </w:tc>
      </w:tr>
    </w:tbl>
    <w:p>
      <w:pPr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1、施工要求中带★号项在图纸中显示；</w:t>
      </w:r>
    </w:p>
    <w:p>
      <w:pPr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 w:cs="仿宋"/>
          <w:sz w:val="21"/>
          <w:szCs w:val="21"/>
        </w:rPr>
        <w:t>2、清单1★号项提供厂家产品说明书、检测报告、性能曲线报告，加盖厂家公章；</w:t>
      </w:r>
    </w:p>
    <w:p>
      <w:pPr>
        <w:spacing w:line="540" w:lineRule="exact"/>
        <w:rPr>
          <w:rFonts w:ascii="仿宋" w:hAnsi="仿宋" w:eastAsia="仿宋" w:cs="仿宋"/>
          <w:sz w:val="28"/>
          <w:szCs w:val="28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NTYwZjIxMzQ0NTdkMjU5YzE3YjQwOTE3MTc0ZjMifQ=="/>
  </w:docVars>
  <w:rsids>
    <w:rsidRoot w:val="0016598B"/>
    <w:rsid w:val="00074CC0"/>
    <w:rsid w:val="00137A2B"/>
    <w:rsid w:val="0016598B"/>
    <w:rsid w:val="001A402B"/>
    <w:rsid w:val="001A76DE"/>
    <w:rsid w:val="002A0F42"/>
    <w:rsid w:val="00351CBE"/>
    <w:rsid w:val="003B6D76"/>
    <w:rsid w:val="004F5B9B"/>
    <w:rsid w:val="004F623C"/>
    <w:rsid w:val="005A7475"/>
    <w:rsid w:val="00603789"/>
    <w:rsid w:val="00640984"/>
    <w:rsid w:val="00706535"/>
    <w:rsid w:val="00742313"/>
    <w:rsid w:val="007C57FC"/>
    <w:rsid w:val="00842E6F"/>
    <w:rsid w:val="008B04AF"/>
    <w:rsid w:val="008E2AF3"/>
    <w:rsid w:val="00964A2F"/>
    <w:rsid w:val="009D09EA"/>
    <w:rsid w:val="00A70090"/>
    <w:rsid w:val="00AC0737"/>
    <w:rsid w:val="00C46F53"/>
    <w:rsid w:val="00C53970"/>
    <w:rsid w:val="00D65B9F"/>
    <w:rsid w:val="00DD76B7"/>
    <w:rsid w:val="00E347E2"/>
    <w:rsid w:val="00E66B4F"/>
    <w:rsid w:val="00E74463"/>
    <w:rsid w:val="00E96AB7"/>
    <w:rsid w:val="00EA0540"/>
    <w:rsid w:val="00EF15E8"/>
    <w:rsid w:val="00F876D6"/>
    <w:rsid w:val="00F95255"/>
    <w:rsid w:val="01183784"/>
    <w:rsid w:val="0181700F"/>
    <w:rsid w:val="028E5287"/>
    <w:rsid w:val="02AF072D"/>
    <w:rsid w:val="037A0A5E"/>
    <w:rsid w:val="04515538"/>
    <w:rsid w:val="045333B9"/>
    <w:rsid w:val="062A3A34"/>
    <w:rsid w:val="07041325"/>
    <w:rsid w:val="0724725D"/>
    <w:rsid w:val="073F158F"/>
    <w:rsid w:val="07BA6E75"/>
    <w:rsid w:val="08427F9E"/>
    <w:rsid w:val="097631BE"/>
    <w:rsid w:val="09A42DAB"/>
    <w:rsid w:val="09D27D87"/>
    <w:rsid w:val="09DA0F39"/>
    <w:rsid w:val="0A64262C"/>
    <w:rsid w:val="0B761A1E"/>
    <w:rsid w:val="0C131CF2"/>
    <w:rsid w:val="0CC327A4"/>
    <w:rsid w:val="0D051044"/>
    <w:rsid w:val="0DFE2BB4"/>
    <w:rsid w:val="0E185B18"/>
    <w:rsid w:val="0EE812C5"/>
    <w:rsid w:val="0F696CA6"/>
    <w:rsid w:val="0F715AEA"/>
    <w:rsid w:val="0F86349E"/>
    <w:rsid w:val="1093061D"/>
    <w:rsid w:val="11771AC5"/>
    <w:rsid w:val="121207CF"/>
    <w:rsid w:val="13F440A4"/>
    <w:rsid w:val="147F2D73"/>
    <w:rsid w:val="15B6730D"/>
    <w:rsid w:val="160C5EF4"/>
    <w:rsid w:val="164F3A24"/>
    <w:rsid w:val="17F32032"/>
    <w:rsid w:val="19032CF7"/>
    <w:rsid w:val="19094D06"/>
    <w:rsid w:val="1B7248E6"/>
    <w:rsid w:val="1BE266EB"/>
    <w:rsid w:val="1C465968"/>
    <w:rsid w:val="1CA22307"/>
    <w:rsid w:val="1CEA61D0"/>
    <w:rsid w:val="1D5F3D13"/>
    <w:rsid w:val="1E182605"/>
    <w:rsid w:val="1F335BA1"/>
    <w:rsid w:val="1FC53A42"/>
    <w:rsid w:val="206577F1"/>
    <w:rsid w:val="20E072DA"/>
    <w:rsid w:val="21827FA7"/>
    <w:rsid w:val="219F44D0"/>
    <w:rsid w:val="22355603"/>
    <w:rsid w:val="22522BBE"/>
    <w:rsid w:val="2389015C"/>
    <w:rsid w:val="23933061"/>
    <w:rsid w:val="251924F8"/>
    <w:rsid w:val="25DB69E8"/>
    <w:rsid w:val="28116EC0"/>
    <w:rsid w:val="2AB11C68"/>
    <w:rsid w:val="2D64058E"/>
    <w:rsid w:val="2D775979"/>
    <w:rsid w:val="2D795EE1"/>
    <w:rsid w:val="2ECC5668"/>
    <w:rsid w:val="2F0E780B"/>
    <w:rsid w:val="2F5B495A"/>
    <w:rsid w:val="2F80650E"/>
    <w:rsid w:val="2F8A4734"/>
    <w:rsid w:val="3010436D"/>
    <w:rsid w:val="30231E22"/>
    <w:rsid w:val="32461F38"/>
    <w:rsid w:val="325942FE"/>
    <w:rsid w:val="34411981"/>
    <w:rsid w:val="35317DF4"/>
    <w:rsid w:val="357A7074"/>
    <w:rsid w:val="358F114C"/>
    <w:rsid w:val="36046493"/>
    <w:rsid w:val="36432E4F"/>
    <w:rsid w:val="378358F0"/>
    <w:rsid w:val="392D0595"/>
    <w:rsid w:val="3B4C3AE2"/>
    <w:rsid w:val="3D9A39EB"/>
    <w:rsid w:val="3E557B9F"/>
    <w:rsid w:val="3E64196E"/>
    <w:rsid w:val="3EB438AF"/>
    <w:rsid w:val="3F661668"/>
    <w:rsid w:val="40EE01A8"/>
    <w:rsid w:val="40F225B0"/>
    <w:rsid w:val="40F83EA4"/>
    <w:rsid w:val="415A28EC"/>
    <w:rsid w:val="42051C7D"/>
    <w:rsid w:val="42E01074"/>
    <w:rsid w:val="43032540"/>
    <w:rsid w:val="44EC561F"/>
    <w:rsid w:val="453B1F0F"/>
    <w:rsid w:val="46473C1C"/>
    <w:rsid w:val="49356708"/>
    <w:rsid w:val="496708B0"/>
    <w:rsid w:val="4A475A1E"/>
    <w:rsid w:val="4A4E5D9A"/>
    <w:rsid w:val="4B817E9C"/>
    <w:rsid w:val="4BD030AF"/>
    <w:rsid w:val="4CC244A9"/>
    <w:rsid w:val="4D577F22"/>
    <w:rsid w:val="4D5B7BCC"/>
    <w:rsid w:val="4D827F25"/>
    <w:rsid w:val="4E014978"/>
    <w:rsid w:val="4E175C5A"/>
    <w:rsid w:val="4E6F6939"/>
    <w:rsid w:val="4E7207CC"/>
    <w:rsid w:val="4FAE696E"/>
    <w:rsid w:val="50AE5470"/>
    <w:rsid w:val="52910E27"/>
    <w:rsid w:val="52FE19EA"/>
    <w:rsid w:val="53281B51"/>
    <w:rsid w:val="53C84DF7"/>
    <w:rsid w:val="55F46116"/>
    <w:rsid w:val="589035AA"/>
    <w:rsid w:val="59980A67"/>
    <w:rsid w:val="5A1F780E"/>
    <w:rsid w:val="5A3D6C4B"/>
    <w:rsid w:val="5AC91402"/>
    <w:rsid w:val="5BF25598"/>
    <w:rsid w:val="5C687F7B"/>
    <w:rsid w:val="5CBF5E0F"/>
    <w:rsid w:val="5D0974E5"/>
    <w:rsid w:val="5DFC0688"/>
    <w:rsid w:val="5E5A3061"/>
    <w:rsid w:val="5F0C2CE5"/>
    <w:rsid w:val="5F2D70DF"/>
    <w:rsid w:val="60B25366"/>
    <w:rsid w:val="61875540"/>
    <w:rsid w:val="628C1CF9"/>
    <w:rsid w:val="62A93ED2"/>
    <w:rsid w:val="63507676"/>
    <w:rsid w:val="6391631E"/>
    <w:rsid w:val="63F50C8F"/>
    <w:rsid w:val="656F79ED"/>
    <w:rsid w:val="66F479DB"/>
    <w:rsid w:val="67031F23"/>
    <w:rsid w:val="68E5529F"/>
    <w:rsid w:val="6A274984"/>
    <w:rsid w:val="6C2B66C7"/>
    <w:rsid w:val="6C4E3357"/>
    <w:rsid w:val="6D2D665C"/>
    <w:rsid w:val="6D5F75DB"/>
    <w:rsid w:val="6E9006F5"/>
    <w:rsid w:val="6E921C3F"/>
    <w:rsid w:val="6EF44D3F"/>
    <w:rsid w:val="6F133043"/>
    <w:rsid w:val="6F31617F"/>
    <w:rsid w:val="6FC22AE9"/>
    <w:rsid w:val="709557ED"/>
    <w:rsid w:val="721F3AB0"/>
    <w:rsid w:val="72362933"/>
    <w:rsid w:val="72594BA8"/>
    <w:rsid w:val="72892FCF"/>
    <w:rsid w:val="73FF0730"/>
    <w:rsid w:val="76206319"/>
    <w:rsid w:val="76416374"/>
    <w:rsid w:val="765A2CEB"/>
    <w:rsid w:val="767D285B"/>
    <w:rsid w:val="76A87FFD"/>
    <w:rsid w:val="79134B7C"/>
    <w:rsid w:val="79141B5A"/>
    <w:rsid w:val="79460727"/>
    <w:rsid w:val="7B2A0B9C"/>
    <w:rsid w:val="7B540EAE"/>
    <w:rsid w:val="7C555C8D"/>
    <w:rsid w:val="7D4802F0"/>
    <w:rsid w:val="7F156B9F"/>
    <w:rsid w:val="7F65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unhideWhenUsed/>
    <w:uiPriority w:val="99"/>
    <w:rPr>
      <w:color w:val="0000FF"/>
      <w:u w:val="single"/>
    </w:rPr>
  </w:style>
  <w:style w:type="character" w:customStyle="1" w:styleId="11">
    <w:name w:val="批注框文本 Char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3">
    <w:name w:val="页眉 Char"/>
    <w:basedOn w:val="8"/>
    <w:link w:val="5"/>
    <w:semiHidden/>
    <w:qFormat/>
    <w:uiPriority w:val="99"/>
    <w:rPr>
      <w:kern w:val="2"/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firstLine="420" w:firstLineChars="200"/>
    </w:pPr>
  </w:style>
  <w:style w:type="paragraph" w:customStyle="1" w:styleId="15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2903</Words>
  <Characters>912</Characters>
  <Lines>7</Lines>
  <Paragraphs>7</Paragraphs>
  <TotalTime>1</TotalTime>
  <ScaleCrop>false</ScaleCrop>
  <LinksUpToDate>false</LinksUpToDate>
  <CharactersWithSpaces>3808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2026-09-03T01:38:00Z</dcterms:created>
  <dc:creator>微软用户</dc:creator>
  <cp:lastModifiedBy>Administrator</cp:lastModifiedBy>
  <cp:lastPrinted>2026-10-13T07:02:00Z</cp:lastPrinted>
  <dcterms:modified xsi:type="dcterms:W3CDTF">2026-10-13T07:31:33Z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8AB5081627534BFD9BBDC5D2A3DA3941_13</vt:lpwstr>
  </property>
</Properties>
</file>