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</w:rPr>
        <w:t>智能耗材柜（双门）</w:t>
      </w:r>
      <w:r>
        <w:t>HGZZ-1000XR参数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外观尺寸：1250*700*1950mm，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有效容积：1000L</w:t>
      </w:r>
    </w:p>
    <w:p>
      <w:pPr>
        <w:pStyle w:val="5"/>
        <w:numPr>
          <w:ilvl w:val="0"/>
          <w:numId w:val="1"/>
        </w:numPr>
        <w:ind w:firstLineChars="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●</w:t>
      </w:r>
      <w:r>
        <w:rPr>
          <w:rFonts w:hint="eastAsia" w:ascii="微软雅黑" w:hAnsi="微软雅黑" w:eastAsia="微软雅黑"/>
          <w:sz w:val="24"/>
        </w:rPr>
        <w:t>主副柜一体，</w:t>
      </w:r>
      <w:r>
        <w:rPr>
          <w:rFonts w:hint="eastAsia" w:ascii="微软雅黑" w:hAnsi="微软雅黑" w:eastAsia="微软雅黑"/>
          <w:sz w:val="24"/>
          <w:lang w:val="en-US" w:eastAsia="zh-CN"/>
        </w:rPr>
        <w:t>每个</w:t>
      </w:r>
      <w:r>
        <w:rPr>
          <w:rFonts w:hint="eastAsia" w:ascii="微软雅黑" w:hAnsi="微软雅黑" w:eastAsia="微软雅黑"/>
          <w:sz w:val="24"/>
        </w:rPr>
        <w:t>柜体自带控制系统，</w:t>
      </w:r>
      <w:r>
        <w:rPr>
          <w:rFonts w:hint="eastAsia" w:ascii="微软雅黑" w:hAnsi="微软雅黑" w:eastAsia="微软雅黑"/>
          <w:sz w:val="24"/>
          <w:lang w:val="en-US" w:eastAsia="zh-CN"/>
        </w:rPr>
        <w:t>每个</w:t>
      </w:r>
      <w:r>
        <w:rPr>
          <w:rFonts w:hint="eastAsia" w:ascii="微软雅黑" w:hAnsi="微软雅黑" w:eastAsia="微软雅黑"/>
          <w:sz w:val="24"/>
        </w:rPr>
        <w:t>单体柜体均可成为独立主柜进行耗材操作及信息记录和追溯。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●</w:t>
      </w:r>
      <w:r>
        <w:rPr>
          <w:rFonts w:hint="eastAsia" w:ascii="微软雅黑" w:hAnsi="微软雅黑" w:eastAsia="微软雅黑"/>
          <w:sz w:val="24"/>
        </w:rPr>
        <w:t>材质：柜体整体采用1.2mm高强度碳钢喷塑工艺，PS内胆，亚克力格架，高强度镀锌滑轨</w:t>
      </w:r>
      <w:r>
        <w:rPr>
          <w:rFonts w:hint="eastAsia" w:ascii="微软雅黑" w:hAnsi="微软雅黑" w:eastAsia="微软雅黑"/>
          <w:sz w:val="24"/>
          <w:lang w:eastAsia="zh-CN"/>
        </w:rPr>
        <w:t>，</w:t>
      </w:r>
      <w:r>
        <w:rPr>
          <w:rFonts w:hint="eastAsia" w:ascii="微软雅黑" w:hAnsi="微软雅黑" w:eastAsia="微软雅黑"/>
          <w:sz w:val="24"/>
        </w:rPr>
        <w:t>产品材质具备防火、耐潮、抗腐蚀和易清洁特性，符合医疗机构卫生安全管理要求</w:t>
      </w:r>
      <w:r>
        <w:rPr>
          <w:rFonts w:hint="eastAsia" w:ascii="微软雅黑" w:hAnsi="微软雅黑" w:eastAsia="微软雅黑"/>
          <w:sz w:val="24"/>
          <w:lang w:eastAsia="zh-CN"/>
        </w:rPr>
        <w:t>（</w:t>
      </w:r>
      <w:r>
        <w:rPr>
          <w:rFonts w:hint="eastAsia" w:ascii="微软雅黑" w:hAnsi="微软雅黑" w:eastAsia="微软雅黑"/>
          <w:sz w:val="24"/>
          <w:lang w:val="en-US" w:eastAsia="zh-CN"/>
        </w:rPr>
        <w:t>提供关键原料的RoHS报告</w:t>
      </w:r>
      <w:r>
        <w:rPr>
          <w:rFonts w:hint="eastAsia" w:ascii="微软雅黑" w:hAnsi="微软雅黑" w:eastAsia="微软雅黑"/>
          <w:sz w:val="24"/>
          <w:lang w:eastAsia="zh-CN"/>
        </w:rPr>
        <w:t>）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存放种类/数量：满足30种、300件以上耗材有效存放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球囊搁架：可配置专属球囊搁架，规整球囊类耗材摆放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内部结构：可配置抽拉搁架、抽屉、医药筐、挂架，固定位置可以调节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标识牌：可黏贴放置耗材种类标识牌，规范存放位置</w:t>
      </w:r>
    </w:p>
    <w:p>
      <w:pPr>
        <w:pStyle w:val="5"/>
        <w:numPr>
          <w:ilvl w:val="0"/>
          <w:numId w:val="1"/>
        </w:numPr>
        <w:ind w:firstLineChars="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技术性能：采用安全UHF　RFID技术，波段频率902MHZ～928MHZ，单柜天线不少于6根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★单体柜盘点时间：≤5s（300件）</w:t>
      </w:r>
      <w:r>
        <w:rPr>
          <w:rFonts w:hint="eastAsia" w:ascii="微软雅黑" w:hAnsi="微软雅黑" w:eastAsia="微软雅黑"/>
          <w:sz w:val="24"/>
          <w:lang w:eastAsia="zh-CN"/>
        </w:rPr>
        <w:t>（</w:t>
      </w:r>
      <w:r>
        <w:rPr>
          <w:rFonts w:hint="eastAsia" w:ascii="微软雅黑" w:hAnsi="微软雅黑" w:eastAsia="微软雅黑"/>
          <w:sz w:val="24"/>
          <w:lang w:val="en-US" w:eastAsia="zh-CN"/>
        </w:rPr>
        <w:t>提供第三方检测报告</w:t>
      </w:r>
      <w:r>
        <w:rPr>
          <w:rFonts w:hint="eastAsia" w:ascii="微软雅黑" w:hAnsi="微软雅黑" w:eastAsia="微软雅黑"/>
          <w:sz w:val="24"/>
          <w:lang w:eastAsia="zh-CN"/>
        </w:rPr>
        <w:t>）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识别准确率：99.99%</w:t>
      </w:r>
      <w:r>
        <w:rPr>
          <w:rFonts w:hint="eastAsia" w:ascii="微软雅黑" w:hAnsi="微软雅黑" w:eastAsia="微软雅黑"/>
          <w:sz w:val="24"/>
          <w:lang w:eastAsia="zh-CN"/>
        </w:rPr>
        <w:t>（</w:t>
      </w:r>
      <w:r>
        <w:rPr>
          <w:rFonts w:hint="eastAsia" w:ascii="微软雅黑" w:hAnsi="微软雅黑" w:eastAsia="微软雅黑"/>
          <w:sz w:val="24"/>
          <w:lang w:val="en-US" w:eastAsia="zh-CN"/>
        </w:rPr>
        <w:t>提供第三方检测报告</w:t>
      </w:r>
      <w:r>
        <w:rPr>
          <w:rFonts w:hint="eastAsia" w:ascii="微软雅黑" w:hAnsi="微软雅黑" w:eastAsia="微软雅黑"/>
          <w:sz w:val="24"/>
          <w:lang w:eastAsia="zh-CN"/>
        </w:rPr>
        <w:t>）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显示屏：15.6寸电容触控屏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身份识别：指静脉识别、NFC刷卡、账号密码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通讯方式：可通WiFi、网线与医院信息系统对接</w:t>
      </w:r>
      <w:r>
        <w:rPr>
          <w:rFonts w:hint="eastAsia" w:ascii="微软雅黑" w:hAnsi="微软雅黑" w:eastAsia="微软雅黑"/>
          <w:sz w:val="24"/>
          <w:lang w:val="en-US" w:eastAsia="zh-CN"/>
        </w:rPr>
        <w:t>同时</w:t>
      </w:r>
      <w:r>
        <w:rPr>
          <w:rFonts w:hint="eastAsia" w:ascii="微软雅黑" w:hAnsi="微软雅黑" w:eastAsia="微软雅黑"/>
          <w:sz w:val="24"/>
        </w:rPr>
        <w:t>支持无线互联网连接，可以连接云端系统</w:t>
      </w:r>
      <w:r>
        <w:rPr>
          <w:rFonts w:hint="eastAsia" w:ascii="微软雅黑" w:hAnsi="微软雅黑" w:eastAsia="微软雅黑"/>
          <w:sz w:val="24"/>
          <w:lang w:val="en-US" w:eastAsia="zh-CN"/>
        </w:rPr>
        <w:t>升级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★锁：电插锁2把，配置机械锁，具备应急开门功能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柜体屏蔽：100%无泄漏</w:t>
      </w:r>
      <w:r>
        <w:rPr>
          <w:rFonts w:ascii="微软雅黑" w:hAnsi="微软雅黑" w:eastAsia="微软雅黑"/>
          <w:sz w:val="24"/>
        </w:rPr>
        <w:t xml:space="preserve"> 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脚轮：万向轮4个，方便柜体移动，脚轮可固定，方便柜体固定使用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●设备具有安全规范标准并且</w:t>
      </w:r>
      <w:r>
        <w:rPr>
          <w:rFonts w:hint="default" w:ascii="微软雅黑" w:hAnsi="微软雅黑" w:eastAsia="微软雅黑"/>
          <w:sz w:val="24"/>
          <w:lang w:val="en-US" w:eastAsia="zh-CN"/>
        </w:rPr>
        <w:t>不对</w:t>
      </w:r>
      <w:r>
        <w:rPr>
          <w:rFonts w:hint="eastAsia" w:ascii="微软雅黑" w:hAnsi="微软雅黑" w:eastAsia="微软雅黑"/>
          <w:sz w:val="24"/>
          <w:lang w:val="en-US" w:eastAsia="zh-CN"/>
        </w:rPr>
        <w:t>手术室</w:t>
      </w:r>
      <w:r>
        <w:rPr>
          <w:rFonts w:hint="default" w:ascii="微软雅黑" w:hAnsi="微软雅黑" w:eastAsia="微软雅黑"/>
          <w:sz w:val="24"/>
          <w:lang w:val="en-US" w:eastAsia="zh-CN"/>
        </w:rPr>
        <w:t>环境</w:t>
      </w:r>
      <w:r>
        <w:rPr>
          <w:rFonts w:hint="eastAsia" w:ascii="微软雅黑" w:hAnsi="微软雅黑" w:eastAsia="微软雅黑"/>
          <w:sz w:val="24"/>
          <w:lang w:val="en-US" w:eastAsia="zh-CN"/>
        </w:rPr>
        <w:t>造成</w:t>
      </w:r>
      <w:r>
        <w:rPr>
          <w:rFonts w:hint="default" w:ascii="微软雅黑" w:hAnsi="微软雅黑" w:eastAsia="微软雅黑"/>
          <w:sz w:val="24"/>
          <w:lang w:val="en-US" w:eastAsia="zh-CN"/>
        </w:rPr>
        <w:t>电磁骚扰</w:t>
      </w:r>
      <w:r>
        <w:rPr>
          <w:rFonts w:hint="eastAsia" w:ascii="微软雅黑" w:hAnsi="微软雅黑" w:eastAsia="微软雅黑"/>
          <w:sz w:val="24"/>
          <w:lang w:eastAsia="zh-CN"/>
        </w:rPr>
        <w:t>（</w:t>
      </w:r>
      <w:r>
        <w:rPr>
          <w:rFonts w:hint="eastAsia" w:ascii="微软雅黑" w:hAnsi="微软雅黑" w:eastAsia="微软雅黑"/>
          <w:sz w:val="24"/>
          <w:lang w:val="en-US" w:eastAsia="zh-CN"/>
        </w:rPr>
        <w:t>提供第三方检测报告</w:t>
      </w:r>
      <w:r>
        <w:rPr>
          <w:rFonts w:hint="eastAsia" w:ascii="微软雅黑" w:hAnsi="微软雅黑" w:eastAsia="微软雅黑"/>
          <w:sz w:val="24"/>
          <w:lang w:eastAsia="zh-CN"/>
        </w:rPr>
        <w:t>）</w:t>
      </w:r>
    </w:p>
    <w:p>
      <w:pPr>
        <w:pStyle w:val="5"/>
        <w:numPr>
          <w:ilvl w:val="0"/>
          <w:numId w:val="1"/>
        </w:numPr>
        <w:ind w:firstLineChars="0"/>
        <w:rPr>
          <w:rFonts w:hint="eastAsia" w:ascii="微软雅黑" w:hAnsi="微软雅黑" w:eastAsia="微软雅黑"/>
          <w:sz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自动亮灯：存储内部内嵌LED灯带，开门自动亮灯，方便辨认柜内耗材</w:t>
      </w:r>
    </w:p>
    <w:p>
      <w:pPr>
        <w:pStyle w:val="5"/>
        <w:numPr>
          <w:ilvl w:val="0"/>
          <w:numId w:val="1"/>
        </w:numPr>
        <w:ind w:firstLineChars="0"/>
        <w:rPr>
          <w:rFonts w:hint="eastAsia" w:ascii="微软雅黑" w:hAnsi="微软雅黑" w:eastAsia="微软雅黑"/>
          <w:sz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设备维修：柜体顶部配备维修口，不需挪动柜体即可进行维修维护，方便快捷</w:t>
      </w:r>
    </w:p>
    <w:p>
      <w:pPr>
        <w:pStyle w:val="5"/>
      </w:pPr>
    </w:p>
    <w:p>
      <w:pPr>
        <w:pStyle w:val="2"/>
      </w:pPr>
      <w:r>
        <w:rPr>
          <w:rFonts w:hint="eastAsia"/>
        </w:rPr>
        <w:t>智能耗材柜</w:t>
      </w:r>
      <w:r>
        <w:rPr>
          <w:rFonts w:hint="eastAsia"/>
          <w:lang w:val="en-US" w:eastAsia="zh-CN"/>
        </w:rPr>
        <w:t>软件</w:t>
      </w:r>
      <w:r>
        <w:rPr>
          <w:rFonts w:hint="eastAsia"/>
        </w:rPr>
        <w:t>管理系统</w:t>
      </w:r>
    </w:p>
    <w:p>
      <w:pPr>
        <w:pStyle w:val="5"/>
        <w:numPr>
          <w:ilvl w:val="0"/>
          <w:numId w:val="2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唯一码追溯：高值耗材唯一条码与RFID标签码绑定，通过条形码唯一标识，与耗材的基本信息如耗材名称，价格，规格，效期等信息进行关联，实现高值耗材的全流程追溯管理。</w:t>
      </w:r>
    </w:p>
    <w:p>
      <w:pPr>
        <w:pStyle w:val="5"/>
        <w:numPr>
          <w:ilvl w:val="0"/>
          <w:numId w:val="3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系统登陆</w:t>
      </w:r>
      <w:r>
        <w:rPr>
          <w:rFonts w:hint="eastAsia" w:ascii="微软雅黑" w:hAnsi="微软雅黑" w:eastAsia="微软雅黑"/>
          <w:sz w:val="24"/>
        </w:rPr>
        <w:t>：可直接通过柜体身份识别模块：指静脉、刷卡、人脸识别、指纹等方式直接打开柜门，也可以通过身份识别模块，登录设备系统，在不开门的情况下操作系统</w:t>
      </w:r>
    </w:p>
    <w:p>
      <w:pPr>
        <w:pStyle w:val="5"/>
        <w:numPr>
          <w:ilvl w:val="0"/>
          <w:numId w:val="3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●</w:t>
      </w:r>
      <w:r>
        <w:rPr>
          <w:rFonts w:hint="eastAsia" w:ascii="微软雅黑" w:hAnsi="微软雅黑" w:eastAsia="微软雅黑"/>
          <w:sz w:val="24"/>
        </w:rPr>
        <w:t>出入库信息记录：独立后台管理系统，可显示智能柜的实时状态，显示实时库存、入出库记录、退货记录、计费记录及系统操作痕迹</w:t>
      </w:r>
    </w:p>
    <w:p>
      <w:pPr>
        <w:pStyle w:val="5"/>
        <w:numPr>
          <w:ilvl w:val="0"/>
          <w:numId w:val="3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●</w:t>
      </w:r>
      <w:r>
        <w:rPr>
          <w:rFonts w:hint="eastAsia" w:ascii="微软雅黑" w:hAnsi="微软雅黑" w:eastAsia="微软雅黑"/>
          <w:sz w:val="24"/>
        </w:rPr>
        <w:t>退货功能：设备端可实时显示耗材取用情况，仅在设备端可实现耗材的退货功能。</w:t>
      </w:r>
    </w:p>
    <w:p>
      <w:pPr>
        <w:pStyle w:val="5"/>
        <w:numPr>
          <w:ilvl w:val="0"/>
          <w:numId w:val="3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语音播报：设备端具有语音播报功能，提示用户取用情况、关门提醒等其他系统提示。</w:t>
      </w:r>
    </w:p>
    <w:p>
      <w:pPr>
        <w:pStyle w:val="5"/>
        <w:numPr>
          <w:ilvl w:val="0"/>
          <w:numId w:val="3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权限控制：管理平台可按科室进行分组管理，可实现设备操作的权限控制</w:t>
      </w:r>
    </w:p>
    <w:p>
      <w:pPr>
        <w:pStyle w:val="5"/>
        <w:numPr>
          <w:ilvl w:val="0"/>
          <w:numId w:val="3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★效期预警：具有近效期预警功能，各科室可根据自己需要设置三级预警时间，并按照三级预警分颜色展示，设备端可在屏幕上进行提示，后台管理系统，也可实现提示</w:t>
      </w:r>
    </w:p>
    <w:p>
      <w:pPr>
        <w:pStyle w:val="5"/>
        <w:numPr>
          <w:ilvl w:val="0"/>
          <w:numId w:val="3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★防丢失功能：用户取用后，未及时归还或消耗，可根据用户自定义时间，进行报警提示，设备端可在屏幕上进行提示，后台管理系统，也可实现提示</w:t>
      </w:r>
    </w:p>
    <w:p>
      <w:pPr>
        <w:pStyle w:val="5"/>
        <w:numPr>
          <w:ilvl w:val="0"/>
          <w:numId w:val="3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库存预警：管理系统具有科室库存预警功能，各科室可根据自己需要设置耗材的库存上下限，到达下线后，可在后台系统提示</w:t>
      </w:r>
      <w:r>
        <w:rPr>
          <w:rFonts w:hint="eastAsia" w:ascii="微软雅黑" w:hAnsi="微软雅黑" w:eastAsia="微软雅黑"/>
          <w:sz w:val="24"/>
          <w:lang w:eastAsia="zh-CN"/>
        </w:rPr>
        <w:t>。</w:t>
      </w:r>
      <w:r>
        <w:rPr>
          <w:rFonts w:hint="eastAsia" w:ascii="微软雅黑" w:hAnsi="微软雅黑" w:eastAsia="微软雅黑"/>
          <w:sz w:val="24"/>
        </w:rPr>
        <w:t>报表功能：设备系统及后台管理软件提供多种报表功能，提供丰富的查询功能</w:t>
      </w:r>
    </w:p>
    <w:p>
      <w:pPr>
        <w:pStyle w:val="5"/>
        <w:numPr>
          <w:ilvl w:val="0"/>
          <w:numId w:val="3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自动盘点：设备系统提供盘点功能，显示实时盘点数据，对差异信息，突出展示，方便直观</w:t>
      </w:r>
    </w:p>
    <w:p>
      <w:pPr>
        <w:pStyle w:val="5"/>
        <w:numPr>
          <w:ilvl w:val="0"/>
          <w:numId w:val="3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系统对接：支持与HIS/</w:t>
      </w:r>
      <w:r>
        <w:rPr>
          <w:rFonts w:ascii="微软雅黑" w:hAnsi="微软雅黑" w:eastAsia="微软雅黑"/>
          <w:sz w:val="24"/>
        </w:rPr>
        <w:t>HRP/SPD/供应链平台等信息系统</w:t>
      </w:r>
      <w:r>
        <w:rPr>
          <w:rFonts w:hint="eastAsia" w:ascii="微软雅黑" w:hAnsi="微软雅黑" w:eastAsia="微软雅黑"/>
          <w:sz w:val="24"/>
        </w:rPr>
        <w:t>无缝对接。配合RFID打印机，可实现RFID标签批量打印，自动关联耗材信息</w:t>
      </w:r>
    </w:p>
    <w:p>
      <w:pPr>
        <w:pStyle w:val="5"/>
        <w:numPr>
          <w:ilvl w:val="0"/>
          <w:numId w:val="3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远程盘点：平台可远程下发盘点，实时获取设备内的耗</w:t>
      </w:r>
      <w:bookmarkStart w:id="0" w:name="_GoBack"/>
      <w:bookmarkEnd w:id="0"/>
      <w:r>
        <w:rPr>
          <w:rFonts w:hint="eastAsia" w:ascii="微软雅黑" w:hAnsi="微软雅黑" w:eastAsia="微软雅黑"/>
          <w:sz w:val="24"/>
        </w:rPr>
        <w:t>材库存情况</w:t>
      </w:r>
    </w:p>
    <w:p>
      <w:pPr>
        <w:pStyle w:val="5"/>
        <w:numPr>
          <w:ilvl w:val="0"/>
          <w:numId w:val="3"/>
        </w:numPr>
        <w:ind w:firstLineChars="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远程设备管理：系统可进行远程设备管理，支持设备一键注册、远程设备监控、设备信息编辑</w:t>
      </w:r>
      <w:r>
        <w:rPr>
          <w:rFonts w:hint="eastAsia" w:ascii="微软雅黑" w:hAnsi="微软雅黑" w:eastAsia="微软雅黑"/>
          <w:sz w:val="24"/>
          <w:lang w:eastAsia="zh-CN"/>
        </w:rPr>
        <w:t>，</w:t>
      </w:r>
      <w:r>
        <w:rPr>
          <w:rFonts w:hint="eastAsia" w:ascii="微软雅黑" w:hAnsi="微软雅黑" w:eastAsia="微软雅黑"/>
          <w:sz w:val="24"/>
          <w:lang w:val="en-US" w:eastAsia="zh-CN"/>
        </w:rPr>
        <w:t>对院内高值耗材柜设备按照存放科室、存放耗材种类等进行统一编码，系统可统一监控高值耗材柜运行状态、柜门的开关状态以及显示各高值耗材柜内的耗材库存等相关信息</w:t>
      </w:r>
    </w:p>
    <w:p>
      <w:pPr>
        <w:pStyle w:val="5"/>
        <w:numPr>
          <w:ilvl w:val="0"/>
          <w:numId w:val="3"/>
        </w:numPr>
        <w:ind w:firstLineChars="0"/>
        <w:rPr>
          <w:rFonts w:hint="eastAsia" w:ascii="微软雅黑" w:hAnsi="微软雅黑" w:eastAsia="微软雅黑"/>
          <w:sz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●设备状态监控：支持指静脉、打卡板、网络等关键部件状态的实时显示</w:t>
      </w:r>
    </w:p>
    <w:p>
      <w:pPr>
        <w:pStyle w:val="5"/>
        <w:numPr>
          <w:ilvl w:val="0"/>
          <w:numId w:val="3"/>
        </w:numPr>
        <w:ind w:firstLineChars="0"/>
        <w:rPr>
          <w:rFonts w:hint="eastAsia" w:ascii="微软雅黑" w:hAnsi="微软雅黑" w:eastAsia="微软雅黑"/>
          <w:sz w:val="24"/>
          <w:lang w:val="en-US" w:eastAsia="zh-CN"/>
        </w:rPr>
      </w:pPr>
      <w:r>
        <w:rPr>
          <w:rFonts w:hint="eastAsia" w:ascii="微软雅黑" w:hAnsi="微软雅黑" w:eastAsia="微软雅黑"/>
          <w:sz w:val="24"/>
        </w:rPr>
        <w:t>★</w:t>
      </w:r>
      <w:r>
        <w:rPr>
          <w:rFonts w:hint="eastAsia" w:ascii="微软雅黑" w:hAnsi="微软雅黑" w:eastAsia="微软雅黑"/>
          <w:sz w:val="24"/>
          <w:lang w:val="en-US" w:eastAsia="zh-CN"/>
        </w:rPr>
        <w:t>无接触存取耗材：支持</w:t>
      </w:r>
      <w:r>
        <w:rPr>
          <w:rFonts w:hint="eastAsia" w:ascii="微软雅黑" w:hAnsi="微软雅黑" w:eastAsia="微软雅黑"/>
          <w:sz w:val="24"/>
        </w:rPr>
        <w:t>指静脉、刷卡、人脸识别、指纹</w:t>
      </w:r>
      <w:r>
        <w:rPr>
          <w:rFonts w:hint="eastAsia" w:ascii="微软雅黑" w:hAnsi="微软雅黑" w:eastAsia="微软雅黑"/>
          <w:sz w:val="24"/>
          <w:lang w:val="en-US" w:eastAsia="zh-CN"/>
        </w:rPr>
        <w:t>等方式认证后直接开门，不需要操作电脑屏幕</w:t>
      </w:r>
    </w:p>
    <w:p>
      <w:pPr>
        <w:pStyle w:val="2"/>
      </w:pPr>
      <w:r>
        <w:rPr>
          <w:rFonts w:hint="eastAsia"/>
        </w:rPr>
        <w:t>RFID 标签打印机</w:t>
      </w:r>
    </w:p>
    <w:p>
      <w:pPr>
        <w:pStyle w:val="5"/>
        <w:numPr>
          <w:ilvl w:val="0"/>
          <w:numId w:val="4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打印方式: 直接热敏</w:t>
      </w:r>
      <w:r>
        <w:rPr>
          <w:rFonts w:ascii="微软雅黑" w:hAnsi="微软雅黑" w:eastAsia="微软雅黑"/>
          <w:sz w:val="24"/>
        </w:rPr>
        <w:t xml:space="preserve"> / </w:t>
      </w:r>
      <w:r>
        <w:rPr>
          <w:rFonts w:hint="eastAsia" w:ascii="微软雅黑" w:hAnsi="微软雅黑" w:eastAsia="微软雅黑"/>
          <w:sz w:val="24"/>
        </w:rPr>
        <w:t>热转印</w:t>
      </w:r>
    </w:p>
    <w:p>
      <w:pPr>
        <w:pStyle w:val="5"/>
        <w:numPr>
          <w:ilvl w:val="0"/>
          <w:numId w:val="4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打印分辨率</w:t>
      </w:r>
      <w:r>
        <w:rPr>
          <w:rFonts w:ascii="微软雅黑" w:hAnsi="微软雅黑" w:eastAsia="微软雅黑"/>
          <w:sz w:val="24"/>
        </w:rPr>
        <w:t xml:space="preserve"> / </w:t>
      </w:r>
      <w:r>
        <w:rPr>
          <w:rFonts w:hint="eastAsia" w:ascii="微软雅黑" w:hAnsi="微软雅黑" w:eastAsia="微软雅黑"/>
          <w:sz w:val="24"/>
        </w:rPr>
        <w:t>最高打印速度:</w:t>
      </w:r>
      <w:r>
        <w:rPr>
          <w:rFonts w:ascii="微软雅黑" w:hAnsi="微软雅黑" w:eastAsia="微软雅黑"/>
          <w:sz w:val="24"/>
        </w:rPr>
        <w:t xml:space="preserve"> 203 dpi / 8 ips</w:t>
      </w:r>
      <w:r>
        <w:rPr>
          <w:rFonts w:hint="eastAsia" w:ascii="微软雅黑" w:hAnsi="微软雅黑" w:eastAsia="微软雅黑"/>
          <w:sz w:val="24"/>
        </w:rPr>
        <w:t>，可选</w:t>
      </w:r>
      <w:r>
        <w:rPr>
          <w:rFonts w:ascii="微软雅黑" w:hAnsi="微软雅黑" w:eastAsia="微软雅黑"/>
          <w:sz w:val="24"/>
        </w:rPr>
        <w:t>300 dpi / 6 ips</w:t>
      </w:r>
    </w:p>
    <w:p>
      <w:pPr>
        <w:pStyle w:val="5"/>
        <w:numPr>
          <w:ilvl w:val="0"/>
          <w:numId w:val="4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最大打印长度:</w:t>
      </w:r>
      <w:r>
        <w:rPr>
          <w:rFonts w:ascii="微软雅黑" w:hAnsi="微软雅黑" w:eastAsia="微软雅黑"/>
          <w:sz w:val="24"/>
        </w:rPr>
        <w:t xml:space="preserve"> 2286 </w:t>
      </w:r>
      <w:r>
        <w:rPr>
          <w:rFonts w:hint="eastAsia" w:ascii="微软雅黑" w:hAnsi="微软雅黑" w:eastAsia="微软雅黑"/>
          <w:sz w:val="24"/>
        </w:rPr>
        <w:t>毫米（</w:t>
      </w:r>
      <w:r>
        <w:rPr>
          <w:rFonts w:ascii="微软雅黑" w:hAnsi="微软雅黑" w:eastAsia="微软雅黑"/>
          <w:sz w:val="24"/>
        </w:rPr>
        <w:t>203 dpi</w:t>
      </w:r>
      <w:r>
        <w:rPr>
          <w:rFonts w:hint="eastAsia" w:ascii="微软雅黑" w:hAnsi="微软雅黑" w:eastAsia="微软雅黑"/>
          <w:sz w:val="24"/>
        </w:rPr>
        <w:t>）</w:t>
      </w:r>
      <w:r>
        <w:rPr>
          <w:rFonts w:ascii="微软雅黑" w:hAnsi="微软雅黑" w:eastAsia="微软雅黑"/>
          <w:sz w:val="24"/>
        </w:rPr>
        <w:t xml:space="preserve">，1524 </w:t>
      </w:r>
      <w:r>
        <w:rPr>
          <w:rFonts w:hint="eastAsia" w:ascii="微软雅黑" w:hAnsi="微软雅黑" w:eastAsia="微软雅黑"/>
          <w:sz w:val="24"/>
        </w:rPr>
        <w:t>毫米（</w:t>
      </w:r>
      <w:r>
        <w:rPr>
          <w:rFonts w:ascii="微软雅黑" w:hAnsi="微软雅黑" w:eastAsia="微软雅黑"/>
          <w:sz w:val="24"/>
        </w:rPr>
        <w:t>300 dpi</w:t>
      </w:r>
      <w:r>
        <w:rPr>
          <w:rFonts w:hint="eastAsia" w:ascii="微软雅黑" w:hAnsi="微软雅黑" w:eastAsia="微软雅黑"/>
          <w:sz w:val="24"/>
        </w:rPr>
        <w:t>）</w:t>
      </w:r>
    </w:p>
    <w:p>
      <w:pPr>
        <w:pStyle w:val="5"/>
        <w:numPr>
          <w:ilvl w:val="0"/>
          <w:numId w:val="4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最大打印宽度::</w:t>
      </w:r>
      <w:r>
        <w:rPr>
          <w:rFonts w:ascii="微软雅黑" w:hAnsi="微软雅黑" w:eastAsia="微软雅黑"/>
          <w:sz w:val="24"/>
        </w:rPr>
        <w:t xml:space="preserve"> 104 </w:t>
      </w:r>
      <w:r>
        <w:rPr>
          <w:rFonts w:hint="eastAsia" w:ascii="微软雅黑" w:hAnsi="微软雅黑" w:eastAsia="微软雅黑"/>
          <w:sz w:val="24"/>
        </w:rPr>
        <w:t>毫米</w:t>
      </w:r>
    </w:p>
    <w:p>
      <w:pPr>
        <w:pStyle w:val="5"/>
        <w:numPr>
          <w:ilvl w:val="0"/>
          <w:numId w:val="4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打印协议:</w:t>
      </w:r>
      <w:r>
        <w:rPr>
          <w:rFonts w:ascii="微软雅黑" w:hAnsi="微软雅黑" w:eastAsia="微软雅黑"/>
          <w:sz w:val="24"/>
        </w:rPr>
        <w:t xml:space="preserve"> ZPL</w:t>
      </w:r>
      <w:r>
        <w:rPr>
          <w:rFonts w:hint="eastAsia" w:ascii="微软雅黑" w:hAnsi="微软雅黑" w:eastAsia="微软雅黑"/>
          <w:sz w:val="24"/>
        </w:rPr>
        <w:t>，</w:t>
      </w:r>
      <w:r>
        <w:rPr>
          <w:rFonts w:ascii="微软雅黑" w:hAnsi="微软雅黑" w:eastAsia="微软雅黑"/>
          <w:sz w:val="24"/>
        </w:rPr>
        <w:t>DPL, EPL</w:t>
      </w:r>
      <w:r>
        <w:rPr>
          <w:rFonts w:hint="eastAsia" w:ascii="微软雅黑" w:hAnsi="微软雅黑" w:eastAsia="微软雅黑"/>
          <w:sz w:val="24"/>
        </w:rPr>
        <w:t>，</w:t>
      </w:r>
      <w:r>
        <w:rPr>
          <w:rFonts w:ascii="微软雅黑" w:hAnsi="微软雅黑" w:eastAsia="微软雅黑"/>
          <w:sz w:val="24"/>
        </w:rPr>
        <w:t>TSPL</w:t>
      </w:r>
    </w:p>
    <w:p>
      <w:pPr>
        <w:pStyle w:val="5"/>
        <w:numPr>
          <w:ilvl w:val="0"/>
          <w:numId w:val="4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打印介质类型: 连续纸，缝标纸，黑标纸，超高频电子标签，</w:t>
      </w:r>
    </w:p>
    <w:p>
      <w:pPr>
        <w:pStyle w:val="5"/>
        <w:numPr>
          <w:ilvl w:val="0"/>
          <w:numId w:val="4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工作频率：</w:t>
      </w:r>
      <w:r>
        <w:rPr>
          <w:rFonts w:ascii="微软雅黑" w:hAnsi="微软雅黑" w:eastAsia="微软雅黑"/>
          <w:sz w:val="24"/>
        </w:rPr>
        <w:t>860~928MHz</w:t>
      </w:r>
      <w:r>
        <w:rPr>
          <w:rFonts w:hint="eastAsia" w:ascii="微软雅黑" w:hAnsi="微软雅黑" w:eastAsia="微软雅黑"/>
          <w:sz w:val="24"/>
        </w:rPr>
        <w:t>，支持</w:t>
      </w:r>
      <w:r>
        <w:rPr>
          <w:rFonts w:ascii="微软雅黑" w:hAnsi="微软雅黑" w:eastAsia="微软雅黑"/>
          <w:sz w:val="24"/>
        </w:rPr>
        <w:t>EPC UG2</w:t>
      </w:r>
      <w:r>
        <w:rPr>
          <w:rFonts w:hint="eastAsia" w:ascii="微软雅黑" w:hAnsi="微软雅黑" w:eastAsia="微软雅黑"/>
          <w:sz w:val="24"/>
        </w:rPr>
        <w:t>，</w:t>
      </w:r>
      <w:r>
        <w:rPr>
          <w:rFonts w:ascii="微软雅黑" w:hAnsi="微软雅黑" w:eastAsia="微软雅黑"/>
          <w:sz w:val="24"/>
        </w:rPr>
        <w:t>I80</w:t>
      </w:r>
      <w:r>
        <w:rPr>
          <w:rFonts w:hint="eastAsia" w:ascii="微软雅黑" w:hAnsi="微软雅黑" w:eastAsia="微软雅黑"/>
          <w:sz w:val="24"/>
        </w:rPr>
        <w:t>（</w:t>
      </w:r>
      <w:r>
        <w:rPr>
          <w:rFonts w:ascii="微软雅黑" w:hAnsi="微软雅黑" w:eastAsia="微软雅黑"/>
          <w:sz w:val="24"/>
        </w:rPr>
        <w:t>8000-6C</w:t>
      </w:r>
      <w:r>
        <w:rPr>
          <w:rFonts w:hint="eastAsia" w:ascii="微软雅黑" w:hAnsi="微软雅黑" w:eastAsia="微软雅黑"/>
          <w:sz w:val="24"/>
        </w:rPr>
        <w:t>标准协议</w:t>
      </w:r>
    </w:p>
    <w:p>
      <w:pPr>
        <w:pStyle w:val="5"/>
        <w:numPr>
          <w:ilvl w:val="0"/>
          <w:numId w:val="4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打印介质直径:</w:t>
      </w:r>
      <w:r>
        <w:rPr>
          <w:rFonts w:ascii="微软雅黑" w:hAnsi="微软雅黑" w:eastAsia="微软雅黑"/>
          <w:sz w:val="24"/>
        </w:rPr>
        <w:t xml:space="preserve"> 1.5 </w:t>
      </w:r>
      <w:r>
        <w:rPr>
          <w:rFonts w:hint="eastAsia" w:ascii="微软雅黑" w:hAnsi="微软雅黑" w:eastAsia="微软雅黑"/>
          <w:sz w:val="24"/>
        </w:rPr>
        <w:t>英寸</w:t>
      </w:r>
      <w:r>
        <w:rPr>
          <w:rFonts w:ascii="微软雅黑" w:hAnsi="微软雅黑" w:eastAsia="微软雅黑"/>
          <w:sz w:val="24"/>
        </w:rPr>
        <w:t xml:space="preserve"> / 3 </w:t>
      </w:r>
      <w:r>
        <w:rPr>
          <w:rFonts w:hint="eastAsia" w:ascii="微软雅黑" w:hAnsi="微软雅黑" w:eastAsia="微软雅黑"/>
          <w:sz w:val="24"/>
        </w:rPr>
        <w:t>英寸内径；最大</w:t>
      </w:r>
      <w:r>
        <w:rPr>
          <w:rFonts w:ascii="微软雅黑" w:hAnsi="微软雅黑" w:eastAsia="微软雅黑"/>
          <w:sz w:val="24"/>
        </w:rPr>
        <w:t xml:space="preserve">10 </w:t>
      </w:r>
      <w:r>
        <w:rPr>
          <w:rFonts w:hint="eastAsia" w:ascii="微软雅黑" w:hAnsi="微软雅黑" w:eastAsia="微软雅黑"/>
          <w:sz w:val="24"/>
        </w:rPr>
        <w:t>英寸外径</w:t>
      </w:r>
    </w:p>
    <w:p>
      <w:pPr>
        <w:pStyle w:val="5"/>
        <w:numPr>
          <w:ilvl w:val="0"/>
          <w:numId w:val="4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碳带类型: 蜡基，树脂基，蜡基</w:t>
      </w:r>
      <w:r>
        <w:rPr>
          <w:rFonts w:ascii="微软雅黑" w:hAnsi="微软雅黑" w:eastAsia="微软雅黑"/>
          <w:sz w:val="24"/>
        </w:rPr>
        <w:t>/</w:t>
      </w:r>
      <w:r>
        <w:rPr>
          <w:rFonts w:hint="eastAsia" w:ascii="微软雅黑" w:hAnsi="微软雅黑" w:eastAsia="微软雅黑"/>
          <w:sz w:val="24"/>
        </w:rPr>
        <w:t>树脂基混合</w:t>
      </w:r>
    </w:p>
    <w:p>
      <w:pPr>
        <w:pStyle w:val="5"/>
        <w:numPr>
          <w:ilvl w:val="0"/>
          <w:numId w:val="4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传感器配置: 打印机芯脱开侦测，碳带耗尽侦测，介质耗尽侦测，热写头过温侦测，缝标</w:t>
      </w:r>
      <w:r>
        <w:rPr>
          <w:rFonts w:ascii="微软雅黑" w:hAnsi="微软雅黑" w:eastAsia="微软雅黑"/>
          <w:sz w:val="24"/>
        </w:rPr>
        <w:t>/</w:t>
      </w:r>
      <w:r>
        <w:rPr>
          <w:rFonts w:hint="eastAsia" w:ascii="微软雅黑" w:hAnsi="微软雅黑" w:eastAsia="微软雅黑"/>
          <w:sz w:val="24"/>
        </w:rPr>
        <w:t>孔标</w:t>
      </w:r>
      <w:r>
        <w:rPr>
          <w:rFonts w:ascii="微软雅黑" w:hAnsi="微软雅黑" w:eastAsia="微软雅黑"/>
          <w:sz w:val="24"/>
        </w:rPr>
        <w:t>/</w:t>
      </w:r>
      <w:r>
        <w:rPr>
          <w:rFonts w:hint="eastAsia" w:ascii="微软雅黑" w:hAnsi="微软雅黑" w:eastAsia="微软雅黑"/>
          <w:sz w:val="24"/>
        </w:rPr>
        <w:t>黑标定位侦测，马达过温侦测，射频标签侦测</w:t>
      </w:r>
    </w:p>
    <w:p>
      <w:pPr>
        <w:pStyle w:val="5"/>
        <w:numPr>
          <w:ilvl w:val="0"/>
          <w:numId w:val="4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标配通讯接口:</w:t>
      </w:r>
      <w:r>
        <w:rPr>
          <w:rFonts w:ascii="微软雅黑" w:hAnsi="微软雅黑" w:eastAsia="微软雅黑"/>
          <w:sz w:val="24"/>
        </w:rPr>
        <w:t xml:space="preserve"> 1</w:t>
      </w:r>
      <w:r>
        <w:rPr>
          <w:rFonts w:hint="eastAsia" w:ascii="微软雅黑" w:hAnsi="微软雅黑" w:eastAsia="微软雅黑"/>
          <w:sz w:val="24"/>
        </w:rPr>
        <w:t>个</w:t>
      </w:r>
      <w:r>
        <w:rPr>
          <w:rFonts w:ascii="微软雅黑" w:hAnsi="微软雅黑" w:eastAsia="微软雅黑"/>
          <w:sz w:val="24"/>
        </w:rPr>
        <w:t>B</w:t>
      </w:r>
      <w:r>
        <w:rPr>
          <w:rFonts w:hint="eastAsia" w:ascii="微软雅黑" w:hAnsi="微软雅黑" w:eastAsia="微软雅黑"/>
          <w:sz w:val="24"/>
        </w:rPr>
        <w:t>型</w:t>
      </w:r>
      <w:r>
        <w:rPr>
          <w:rFonts w:ascii="微软雅黑" w:hAnsi="微软雅黑" w:eastAsia="微软雅黑"/>
          <w:sz w:val="24"/>
        </w:rPr>
        <w:t>USB</w:t>
      </w:r>
      <w:r>
        <w:rPr>
          <w:rFonts w:hint="eastAsia" w:ascii="微软雅黑" w:hAnsi="微软雅黑" w:eastAsia="微软雅黑"/>
          <w:sz w:val="24"/>
        </w:rPr>
        <w:t>，</w:t>
      </w:r>
      <w:r>
        <w:rPr>
          <w:rFonts w:ascii="微软雅黑" w:hAnsi="微软雅黑" w:eastAsia="微软雅黑"/>
          <w:sz w:val="24"/>
        </w:rPr>
        <w:t>3</w:t>
      </w:r>
      <w:r>
        <w:rPr>
          <w:rFonts w:hint="eastAsia" w:ascii="微软雅黑" w:hAnsi="微软雅黑" w:eastAsia="微软雅黑"/>
          <w:sz w:val="24"/>
        </w:rPr>
        <w:t>个</w:t>
      </w:r>
      <w:r>
        <w:rPr>
          <w:rFonts w:ascii="微软雅黑" w:hAnsi="微软雅黑" w:eastAsia="微软雅黑"/>
          <w:sz w:val="24"/>
        </w:rPr>
        <w:t>USB HOST</w:t>
      </w:r>
      <w:r>
        <w:rPr>
          <w:rFonts w:hint="eastAsia" w:ascii="微软雅黑" w:hAnsi="微软雅黑" w:eastAsia="微软雅黑"/>
          <w:sz w:val="24"/>
        </w:rPr>
        <w:t>，</w:t>
      </w:r>
      <w:r>
        <w:rPr>
          <w:rFonts w:ascii="微软雅黑" w:hAnsi="微软雅黑" w:eastAsia="微软雅黑"/>
          <w:sz w:val="24"/>
        </w:rPr>
        <w:t>1</w:t>
      </w:r>
      <w:r>
        <w:rPr>
          <w:rFonts w:hint="eastAsia" w:ascii="微软雅黑" w:hAnsi="微软雅黑" w:eastAsia="微软雅黑"/>
          <w:sz w:val="24"/>
        </w:rPr>
        <w:t>个以太网口，</w:t>
      </w:r>
      <w:r>
        <w:rPr>
          <w:rFonts w:ascii="微软雅黑" w:hAnsi="微软雅黑" w:eastAsia="微软雅黑"/>
          <w:sz w:val="24"/>
        </w:rPr>
        <w:t>1</w:t>
      </w:r>
      <w:r>
        <w:rPr>
          <w:rFonts w:hint="eastAsia" w:ascii="微软雅黑" w:hAnsi="微软雅黑" w:eastAsia="微软雅黑"/>
          <w:sz w:val="24"/>
        </w:rPr>
        <w:t>个</w:t>
      </w:r>
      <w:r>
        <w:rPr>
          <w:rFonts w:ascii="微软雅黑" w:hAnsi="微软雅黑" w:eastAsia="微软雅黑"/>
          <w:sz w:val="24"/>
        </w:rPr>
        <w:t>RS232</w:t>
      </w:r>
      <w:r>
        <w:rPr>
          <w:rFonts w:hint="eastAsia" w:ascii="微软雅黑" w:hAnsi="微软雅黑" w:eastAsia="微软雅黑"/>
          <w:sz w:val="24"/>
        </w:rPr>
        <w:t>串口</w:t>
      </w:r>
    </w:p>
    <w:p>
      <w:pPr>
        <w:pStyle w:val="5"/>
        <w:numPr>
          <w:ilvl w:val="0"/>
          <w:numId w:val="4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内存：</w:t>
      </w:r>
      <w:r>
        <w:rPr>
          <w:rFonts w:ascii="微软雅黑" w:hAnsi="微软雅黑" w:eastAsia="微软雅黑"/>
          <w:sz w:val="24"/>
        </w:rPr>
        <w:t>512 MB</w:t>
      </w:r>
    </w:p>
    <w:p>
      <w:pPr>
        <w:pStyle w:val="5"/>
        <w:numPr>
          <w:ilvl w:val="0"/>
          <w:numId w:val="4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外观尺寸（长×宽×高）：</w:t>
      </w:r>
      <w:r>
        <w:rPr>
          <w:rFonts w:ascii="微软雅黑" w:hAnsi="微软雅黑" w:eastAsia="微软雅黑"/>
          <w:sz w:val="24"/>
        </w:rPr>
        <w:t>460.4 x 263.6 x 330.5mm</w:t>
      </w:r>
    </w:p>
    <w:p>
      <w:pPr>
        <w:pStyle w:val="5"/>
        <w:numPr>
          <w:ilvl w:val="0"/>
          <w:numId w:val="4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重量：</w:t>
      </w:r>
      <w:r>
        <w:rPr>
          <w:rFonts w:ascii="微软雅黑" w:hAnsi="微软雅黑" w:eastAsia="微软雅黑"/>
          <w:sz w:val="24"/>
        </w:rPr>
        <w:t>12.5KG</w:t>
      </w:r>
    </w:p>
    <w:p/>
    <w:p/>
    <w:p>
      <w:pPr>
        <w:pStyle w:val="2"/>
      </w:pPr>
      <w:r>
        <w:rPr>
          <w:rFonts w:hint="eastAsia"/>
        </w:rPr>
        <w:t>RFID 标签</w:t>
      </w:r>
    </w:p>
    <w:p>
      <w:pPr>
        <w:pStyle w:val="5"/>
        <w:numPr>
          <w:ilvl w:val="0"/>
          <w:numId w:val="5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标签尺寸：73*21mm±10%,R2 圆角</w:t>
      </w:r>
    </w:p>
    <w:p>
      <w:pPr>
        <w:pStyle w:val="5"/>
        <w:numPr>
          <w:ilvl w:val="0"/>
          <w:numId w:val="5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标签跳距：≥3.5mm</w:t>
      </w:r>
    </w:p>
    <w:p>
      <w:pPr>
        <w:pStyle w:val="5"/>
        <w:numPr>
          <w:ilvl w:val="0"/>
          <w:numId w:val="5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底纸宽度：78mm±10%</w:t>
      </w:r>
    </w:p>
    <w:p>
      <w:pPr>
        <w:pStyle w:val="5"/>
        <w:numPr>
          <w:ilvl w:val="0"/>
          <w:numId w:val="5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面材：≥80克铜版纸</w:t>
      </w:r>
    </w:p>
    <w:p>
      <w:pPr>
        <w:pStyle w:val="5"/>
        <w:numPr>
          <w:ilvl w:val="0"/>
          <w:numId w:val="5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每卷数量：2500张±10%</w:t>
      </w:r>
    </w:p>
    <w:p>
      <w:pPr>
        <w:pStyle w:val="5"/>
        <w:numPr>
          <w:ilvl w:val="0"/>
          <w:numId w:val="5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包装方式：静电袋密封</w:t>
      </w:r>
    </w:p>
    <w:p>
      <w:pPr>
        <w:pStyle w:val="5"/>
        <w:numPr>
          <w:ilvl w:val="0"/>
          <w:numId w:val="5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天线制程方式: 铝蚀刻AI（9μm）+PET（50μm）</w:t>
      </w:r>
    </w:p>
    <w:p>
      <w:pPr>
        <w:pStyle w:val="5"/>
        <w:numPr>
          <w:ilvl w:val="0"/>
          <w:numId w:val="5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符合标准: ISO/IEC 18000-6CEPC Class1  Gen2</w:t>
      </w:r>
    </w:p>
    <w:p>
      <w:pPr>
        <w:pStyle w:val="5"/>
        <w:numPr>
          <w:ilvl w:val="0"/>
          <w:numId w:val="5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适用载波频率: 860~960MHz</w:t>
      </w:r>
    </w:p>
    <w:p>
      <w:pPr>
        <w:pStyle w:val="5"/>
        <w:numPr>
          <w:ilvl w:val="0"/>
          <w:numId w:val="5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读取距离: 0.1~5米</w:t>
      </w:r>
    </w:p>
    <w:p>
      <w:pPr>
        <w:pStyle w:val="5"/>
        <w:numPr>
          <w:ilvl w:val="0"/>
          <w:numId w:val="5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工作模式: 无源</w:t>
      </w:r>
    </w:p>
    <w:p>
      <w:pPr>
        <w:pStyle w:val="5"/>
        <w:numPr>
          <w:ilvl w:val="0"/>
          <w:numId w:val="5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芯片适用寿命: 写≥10万次，数据保存≥50年</w:t>
      </w:r>
    </w:p>
    <w:p>
      <w:pPr>
        <w:pStyle w:val="5"/>
        <w:numPr>
          <w:ilvl w:val="0"/>
          <w:numId w:val="5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芯片防静电（ESD）性能: ≥2000V（人体模型（HBM））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40064"/>
    <w:multiLevelType w:val="multilevel"/>
    <w:tmpl w:val="1EC4006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1096BD2"/>
    <w:multiLevelType w:val="multilevel"/>
    <w:tmpl w:val="31096BD2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541472E"/>
    <w:multiLevelType w:val="multilevel"/>
    <w:tmpl w:val="3541472E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AE227A6"/>
    <w:multiLevelType w:val="multilevel"/>
    <w:tmpl w:val="3AE227A6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138544C"/>
    <w:multiLevelType w:val="multilevel"/>
    <w:tmpl w:val="4138544C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0"/>
      <w:numFmt w:val="bullet"/>
      <w:lvlText w:val="★"/>
      <w:lvlJc w:val="left"/>
      <w:pPr>
        <w:ind w:left="780" w:hanging="360"/>
      </w:pPr>
      <w:rPr>
        <w:rFonts w:hint="eastAsia" w:ascii="宋体" w:hAnsi="宋体" w:eastAsia="宋体" w:cstheme="minorBidi"/>
        <w:sz w:val="21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xOGRlYzA1OTg2ZDFjN2NjMDRlYjdjOGU2MjhhODQifQ=="/>
  </w:docVars>
  <w:rsids>
    <w:rsidRoot w:val="006C7627"/>
    <w:rsid w:val="00027CB3"/>
    <w:rsid w:val="002723D7"/>
    <w:rsid w:val="00345115"/>
    <w:rsid w:val="004D7FB6"/>
    <w:rsid w:val="00554234"/>
    <w:rsid w:val="00600143"/>
    <w:rsid w:val="006C7627"/>
    <w:rsid w:val="007A156E"/>
    <w:rsid w:val="00963150"/>
    <w:rsid w:val="00AD66C2"/>
    <w:rsid w:val="00DA486A"/>
    <w:rsid w:val="00F575D4"/>
    <w:rsid w:val="00F859F3"/>
    <w:rsid w:val="00FA08E6"/>
    <w:rsid w:val="17C77C27"/>
    <w:rsid w:val="3F957156"/>
    <w:rsid w:val="530C7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标题 2 Char"/>
    <w:basedOn w:val="4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561</Words>
  <Characters>3201</Characters>
  <Lines>26</Lines>
  <Paragraphs>7</Paragraphs>
  <TotalTime>1</TotalTime>
  <ScaleCrop>false</ScaleCrop>
  <LinksUpToDate>false</LinksUpToDate>
  <CharactersWithSpaces>3755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2023-02-05T06:54:00Z</dcterms:created>
  <dc:creator>张佚名</dc:creator>
  <cp:lastModifiedBy>Ai1399690052</cp:lastModifiedBy>
  <dcterms:modified xsi:type="dcterms:W3CDTF">2023-12-25T07:00:50Z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416D8684FE7A41B4A9B894B07A75CF10</vt:lpwstr>
  </property>
</Properties>
</file>