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附件二：</w:t>
      </w:r>
    </w:p>
    <w:p>
      <w:pPr>
        <w:widowControl/>
        <w:shd w:val="clear" w:color="auto" w:fill="FFFFFF"/>
        <w:spacing w:before="100" w:beforeAutospacing="1" w:after="100" w:afterAutospacing="1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before="100" w:beforeAutospacing="1" w:after="100" w:afterAutospacing="1"/>
        <w:rPr>
          <w:rFonts w:hint="eastAsia" w:ascii="微软雅黑" w:hAnsi="微软雅黑" w:eastAsia="宋体"/>
          <w:b/>
          <w:sz w:val="28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一、显微镜技术参数：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1、光学系统：无限远色差校正光学系统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放大倍数40×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—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1600×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2、机架：一体化机架，数码摄像装置和三目头无缝一体化连接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3、目镜：WF10X/20mm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配16×目镜。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4、无限远平场消色差物镜：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</w:t>
      </w:r>
      <w:r>
        <w:rPr>
          <w:rFonts w:hint="eastAsia" w:ascii="仿宋" w:hAnsi="仿宋" w:eastAsia="仿宋" w:cs="仿宋"/>
          <w:sz w:val="24"/>
          <w:szCs w:val="24"/>
        </w:rPr>
        <w:t>X/0.10（减光物镜）、10X/0.25（减光物镜）、40X/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0.65</w:t>
      </w:r>
      <w:r>
        <w:rPr>
          <w:rFonts w:hint="eastAsia" w:ascii="仿宋" w:hAnsi="仿宋" w:eastAsia="仿宋" w:cs="仿宋"/>
          <w:sz w:val="24"/>
          <w:szCs w:val="24"/>
        </w:rPr>
        <w:t>、100X/1.25(弹簧，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油</w:t>
      </w:r>
      <w:r>
        <w:rPr>
          <w:rFonts w:hint="eastAsia" w:ascii="仿宋" w:hAnsi="仿宋" w:eastAsia="仿宋" w:cs="仿宋"/>
          <w:sz w:val="24"/>
          <w:szCs w:val="24"/>
        </w:rPr>
        <w:t>)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5、照明系统：非球面照明系统，3W-LED冷光源照明系统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（可配卤素灯光源）。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6、物镜转换器：内倾式内定位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孔转换器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7、载物台组：机械移动载物台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进口三角导轨，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钢丝传动结构，移动导轨不突出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面积</w:t>
      </w:r>
      <w:r>
        <w:rPr>
          <w:rFonts w:hint="eastAsia" w:ascii="宋体" w:hAnsi="宋体" w:eastAsia="宋体" w:cs="宋体"/>
          <w:sz w:val="24"/>
          <w:szCs w:val="24"/>
        </w:rPr>
        <w:t>≧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216</w:t>
      </w:r>
      <w:r>
        <w:rPr>
          <w:rFonts w:hint="eastAsia" w:ascii="仿宋" w:hAnsi="仿宋" w:eastAsia="仿宋" w:cs="仿宋"/>
          <w:sz w:val="24"/>
          <w:szCs w:val="24"/>
        </w:rPr>
        <w:t>X1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50</w:t>
      </w:r>
      <w:r>
        <w:rPr>
          <w:rFonts w:hint="eastAsia" w:ascii="仿宋" w:hAnsi="仿宋" w:eastAsia="仿宋" w:cs="仿宋"/>
          <w:sz w:val="24"/>
          <w:szCs w:val="24"/>
        </w:rPr>
        <w:t>mm，移动范围</w:t>
      </w:r>
      <w:r>
        <w:rPr>
          <w:rFonts w:hint="eastAsia" w:ascii="宋体" w:hAnsi="宋体" w:eastAsia="宋体" w:cs="宋体"/>
          <w:sz w:val="24"/>
          <w:szCs w:val="24"/>
        </w:rPr>
        <w:t>≧</w:t>
      </w:r>
      <w:r>
        <w:rPr>
          <w:rFonts w:hint="eastAsia" w:ascii="仿宋" w:hAnsi="仿宋" w:eastAsia="仿宋" w:cs="仿宋"/>
          <w:sz w:val="24"/>
          <w:szCs w:val="24"/>
        </w:rPr>
        <w:t>52X76mm，双片夹结构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8、聚光镜组：阿贝聚光镜N.A.1.25, 齿轮齿条升降，带可变光栏，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可选配</w:t>
      </w:r>
      <w:r>
        <w:rPr>
          <w:rFonts w:hint="eastAsia" w:ascii="仿宋" w:hAnsi="仿宋" w:eastAsia="仿宋" w:cs="仿宋"/>
          <w:sz w:val="24"/>
          <w:szCs w:val="24"/>
        </w:rPr>
        <w:t>暗场、相差、偏光装置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9、粗微调焦装置:同轴调焦, 粗调行程</w:t>
      </w:r>
      <w:r>
        <w:rPr>
          <w:rFonts w:hint="eastAsia" w:ascii="宋体" w:hAnsi="宋体" w:eastAsia="宋体" w:cs="宋体"/>
          <w:sz w:val="24"/>
          <w:szCs w:val="24"/>
        </w:rPr>
        <w:t>≧</w:t>
      </w:r>
      <w:r>
        <w:rPr>
          <w:rFonts w:hint="eastAsia" w:ascii="仿宋" w:hAnsi="仿宋" w:eastAsia="仿宋" w:cs="仿宋"/>
          <w:sz w:val="24"/>
          <w:szCs w:val="24"/>
        </w:rPr>
        <w:t>26mm，微调每圈0.2 mm,微调格值</w:t>
      </w:r>
      <w:r>
        <w:rPr>
          <w:rFonts w:hint="eastAsia" w:ascii="宋体" w:hAnsi="宋体" w:eastAsia="宋体" w:cs="宋体"/>
          <w:sz w:val="24"/>
          <w:szCs w:val="24"/>
        </w:rPr>
        <w:t>≦</w:t>
      </w:r>
      <w:r>
        <w:rPr>
          <w:rFonts w:hint="eastAsia" w:ascii="仿宋" w:hAnsi="仿宋" w:eastAsia="仿宋" w:cs="仿宋"/>
          <w:sz w:val="24"/>
          <w:szCs w:val="24"/>
        </w:rPr>
        <w:t>2um，配有调焦上限位装置。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二、血小板恒温振荡保存箱技术参数：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温控方式：双微处理机技术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或多核控温技术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控温范围：22</w:t>
      </w:r>
      <w:r>
        <w:rPr>
          <w:rFonts w:hint="eastAsia" w:ascii="仿宋" w:hAnsi="仿宋" w:eastAsia="仿宋" w:cs="仿宋"/>
          <w:kern w:val="24"/>
          <w:sz w:val="24"/>
          <w:szCs w:val="24"/>
        </w:rPr>
        <w:t>℃</w:t>
      </w:r>
      <w:r>
        <w:rPr>
          <w:rFonts w:hint="eastAsia" w:ascii="仿宋" w:hAnsi="仿宋" w:eastAsia="仿宋" w:cs="仿宋"/>
          <w:sz w:val="24"/>
          <w:szCs w:val="24"/>
        </w:rPr>
        <w:t>±2</w:t>
      </w:r>
      <w:r>
        <w:rPr>
          <w:rFonts w:hint="eastAsia" w:ascii="仿宋" w:hAnsi="仿宋" w:eastAsia="仿宋" w:cs="仿宋"/>
          <w:kern w:val="24"/>
          <w:sz w:val="24"/>
          <w:szCs w:val="24"/>
        </w:rPr>
        <w:t>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kern w:val="24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显示精度：0.1</w:t>
      </w:r>
      <w:r>
        <w:rPr>
          <w:rFonts w:hint="eastAsia" w:ascii="仿宋" w:hAnsi="仿宋" w:eastAsia="仿宋" w:cs="仿宋"/>
          <w:kern w:val="24"/>
          <w:sz w:val="24"/>
          <w:szCs w:val="24"/>
        </w:rPr>
        <w:t>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报警温度：＜20℃、＞24℃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振荡幅度：50mm±5mm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振荡频率：</w:t>
      </w:r>
      <w:r>
        <w:rPr>
          <w:rFonts w:hint="eastAsia" w:ascii="仿宋" w:hAnsi="仿宋" w:eastAsia="仿宋" w:cs="仿宋"/>
          <w:kern w:val="24"/>
          <w:sz w:val="24"/>
          <w:szCs w:val="24"/>
        </w:rPr>
        <w:t>60次／分±5次／分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振荡方式：连续往复（左右）、水平振荡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存放袋数：</w:t>
      </w:r>
      <w:r>
        <w:rPr>
          <w:rFonts w:hint="default" w:ascii="Arial" w:hAnsi="Arial" w:eastAsia="仿宋" w:cs="Arial"/>
          <w:sz w:val="24"/>
          <w:szCs w:val="24"/>
        </w:rPr>
        <w:t>≥</w:t>
      </w:r>
      <w:r>
        <w:rPr>
          <w:rFonts w:hint="eastAsia" w:ascii="仿宋" w:hAnsi="仿宋" w:eastAsia="仿宋" w:cs="仿宋"/>
          <w:sz w:val="24"/>
          <w:szCs w:val="24"/>
        </w:rPr>
        <w:t>14袋（机采袋）</w:t>
      </w:r>
      <w:r>
        <w:rPr>
          <w:rFonts w:hint="eastAsia" w:ascii="仿宋" w:hAnsi="仿宋" w:eastAsia="仿宋" w:cs="仿宋"/>
          <w:kern w:val="24"/>
          <w:sz w:val="24"/>
          <w:szCs w:val="24"/>
        </w:rPr>
        <w:t>／</w:t>
      </w:r>
      <w:r>
        <w:rPr>
          <w:rFonts w:hint="default" w:ascii="Arial" w:hAnsi="Arial" w:eastAsia="仿宋" w:cs="Arial"/>
          <w:sz w:val="24"/>
          <w:szCs w:val="24"/>
        </w:rPr>
        <w:t>≥</w:t>
      </w:r>
      <w:r>
        <w:rPr>
          <w:rFonts w:hint="eastAsia" w:ascii="仿宋" w:hAnsi="仿宋" w:eastAsia="仿宋" w:cs="仿宋"/>
          <w:sz w:val="24"/>
          <w:szCs w:val="24"/>
        </w:rPr>
        <w:t>28袋（手工分离袋）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存放层数：</w:t>
      </w:r>
      <w:r>
        <w:rPr>
          <w:rFonts w:hint="default" w:ascii="Arial" w:hAnsi="Arial" w:eastAsia="仿宋" w:cs="Arial"/>
          <w:sz w:val="24"/>
          <w:szCs w:val="24"/>
        </w:rPr>
        <w:t>≥</w:t>
      </w:r>
      <w:r>
        <w:rPr>
          <w:rFonts w:hint="eastAsia" w:ascii="仿宋" w:hAnsi="仿宋" w:eastAsia="仿宋" w:cs="仿宋"/>
          <w:sz w:val="24"/>
          <w:szCs w:val="24"/>
        </w:rPr>
        <w:t>7层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数码显示窗口，有状态指示灯、独立故障显示窗口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</w:rPr>
        <w:t>有故障自我诊断功能，故障信息在窗口即时显示。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故障报警功能：超温报警、传感器故障报警、打印机故障报警、断电报警、开门超时报警、停振报警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</w:rPr>
        <w:t>报警方式：声光双重报警。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配中文打印机，可设置使用单位名称，能记录机器运行全过程，打印内容：单位名称、打印时间、温度值、故障信息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等</w:t>
      </w:r>
      <w:r>
        <w:rPr>
          <w:rFonts w:hint="eastAsia" w:ascii="仿宋" w:hAnsi="仿宋" w:eastAsia="仿宋" w:cs="仿宋"/>
          <w:sz w:val="24"/>
          <w:szCs w:val="24"/>
        </w:rPr>
        <w:t>。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具备</w:t>
      </w:r>
      <w:r>
        <w:rPr>
          <w:rFonts w:hint="eastAsia" w:ascii="仿宋" w:hAnsi="仿宋" w:eastAsia="仿宋" w:cs="仿宋"/>
          <w:sz w:val="24"/>
          <w:szCs w:val="24"/>
        </w:rPr>
        <w:t>定时打印功能：用户可以自行设定打印的间隔时间，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间隔时间多</w:t>
      </w:r>
      <w:r>
        <w:rPr>
          <w:rFonts w:hint="eastAsia" w:ascii="仿宋" w:hAnsi="仿宋" w:eastAsia="仿宋" w:cs="仿宋"/>
          <w:sz w:val="24"/>
          <w:szCs w:val="24"/>
        </w:rPr>
        <w:t>档可调。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热反射镀膜钢化玻璃门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设计</w:t>
      </w:r>
      <w:r>
        <w:rPr>
          <w:rFonts w:hint="eastAsia" w:ascii="仿宋" w:hAnsi="仿宋" w:eastAsia="仿宋" w:cs="仿宋"/>
          <w:sz w:val="24"/>
          <w:szCs w:val="24"/>
        </w:rPr>
        <w:t>，配安全门锁、锁定式万向脚轮。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箱体为整体发泡，发泡厚度达</w:t>
      </w:r>
      <w:r>
        <w:rPr>
          <w:rFonts w:hint="default" w:ascii="Arial" w:hAnsi="Arial" w:eastAsia="仿宋" w:cs="Arial"/>
          <w:sz w:val="24"/>
          <w:szCs w:val="24"/>
        </w:rPr>
        <w:t>≥</w:t>
      </w:r>
      <w:r>
        <w:rPr>
          <w:rFonts w:hint="eastAsia" w:ascii="仿宋" w:hAnsi="仿宋" w:eastAsia="仿宋" w:cs="仿宋"/>
          <w:sz w:val="24"/>
          <w:szCs w:val="24"/>
        </w:rPr>
        <w:t>40mm，门内有密封条。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箱体内胆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为</w:t>
      </w:r>
      <w:r>
        <w:rPr>
          <w:rFonts w:hint="eastAsia" w:ascii="仿宋" w:hAnsi="仿宋" w:eastAsia="仿宋" w:cs="仿宋"/>
          <w:sz w:val="24"/>
          <w:szCs w:val="24"/>
        </w:rPr>
        <w:t>不锈钢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材质</w:t>
      </w:r>
      <w:r>
        <w:rPr>
          <w:rFonts w:hint="eastAsia" w:ascii="仿宋" w:hAnsi="仿宋" w:eastAsia="仿宋" w:cs="仿宋"/>
          <w:sz w:val="24"/>
          <w:szCs w:val="24"/>
        </w:rPr>
        <w:t>，防腐蚀，</w:t>
      </w:r>
      <w:r>
        <w:rPr>
          <w:rStyle w:val="4"/>
          <w:rFonts w:hint="eastAsia" w:ascii="仿宋" w:hAnsi="仿宋" w:eastAsia="仿宋" w:cs="仿宋"/>
          <w:sz w:val="24"/>
          <w:szCs w:val="24"/>
        </w:rPr>
        <w:t>便于清洁和</w:t>
      </w:r>
      <w:r>
        <w:rPr>
          <w:rFonts w:hint="eastAsia" w:ascii="仿宋" w:hAnsi="仿宋" w:eastAsia="仿宋" w:cs="仿宋"/>
          <w:sz w:val="24"/>
          <w:szCs w:val="24"/>
        </w:rPr>
        <w:t>消毒。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配备抽屉式托盘，方便存放血小板。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配备冗余温度传感器，当传感器出现故障时，无需停机即可自动切换。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高质量</w:t>
      </w:r>
      <w:r>
        <w:rPr>
          <w:rFonts w:hint="eastAsia" w:ascii="仿宋" w:hAnsi="仿宋" w:eastAsia="仿宋" w:cs="仿宋"/>
          <w:sz w:val="24"/>
          <w:szCs w:val="24"/>
        </w:rPr>
        <w:t>压缩机，R134a环保制冷剂，强制风冷式。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高稳定性</w:t>
      </w:r>
      <w:r>
        <w:rPr>
          <w:rFonts w:hint="eastAsia" w:ascii="仿宋" w:hAnsi="仿宋" w:eastAsia="仿宋" w:cs="仿宋"/>
          <w:sz w:val="24"/>
          <w:szCs w:val="24"/>
        </w:rPr>
        <w:t>电机，振荡小车持续平稳运转，噪音低。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配备后备电池，可在断电的时候及时报警，并持续记录箱内温度。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提供省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级检测机构</w:t>
      </w:r>
      <w:r>
        <w:rPr>
          <w:rFonts w:hint="eastAsia" w:ascii="仿宋" w:hAnsi="仿宋" w:eastAsia="仿宋" w:cs="仿宋"/>
          <w:sz w:val="24"/>
          <w:szCs w:val="24"/>
        </w:rPr>
        <w:t>出具的电磁兼容性测试（EMC）和产品全性能检测的专项《检验报告》。</w:t>
      </w: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医用低温保存箱技术参数：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、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温度范围-10°C～-25°C可调节，控温精度0.1℃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2、有效容积＞260L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3、微电脑控制，LCD数码显示箱内温度，显示精度0.1℃；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4、故障报警：高温报警、低温报警、传感器故障报警、开门报警、断电报警、环温高报警；报警方式：声音蜂鸣报警、数字闪烁报警、符号闪烁报警，远程报警接口；产品断电后能有数字温度显示≥24小时；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5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、多重保护功能：开机延时保护、停机间隔保护、显示面板保护、断电记忆数据保护、传感器故障保护运行；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6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、宽电压带，适合1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90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~24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0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V电压下使用；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7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、采用HC环保制冷剂和制冷系统，LBA无氟发泡；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8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、搁架式蒸发器设计，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降温快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9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、箱壳采用冷轧钢板喷粉；内胆采用PS板吸附材质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；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箱体背板采用镀锌钢板；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0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、85mm以上厚度保温层，门体可拆卸式密封条设计，顶部双密封设计；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1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、门体机械暗锁+锁扣设计；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12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、独立塑料抽屉</w:t>
      </w:r>
      <w:r>
        <w:rPr>
          <w:rFonts w:hint="default" w:ascii="Arial" w:hAnsi="Arial" w:eastAsia="仿宋" w:cs="Arial"/>
          <w:color w:val="000000"/>
          <w:sz w:val="24"/>
          <w:szCs w:val="24"/>
          <w:lang w:val="en-US" w:eastAsia="zh-CN"/>
        </w:rPr>
        <w:t>≥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7个；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3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、测试孔设计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、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平衡阀设计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、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脚轮+底脚设计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，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运行噪音＜35dB；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14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、配USB接口或RS485；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15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、产品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需取得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医疗器械注册证；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16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、外部尺寸：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约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700*70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0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*16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00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mm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，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内部尺寸：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约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480*46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0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*14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00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mm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医用血液冷藏箱技术参数：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1.门体：立式单门设计，三层玻璃发泡门，内外层LOW-E玻璃，自关门功能。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2.微电脑控制，箱内温度恒定控制在4±1℃范围内，控温精度0.1°C。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3.显示：高清液晶触摸大屏，数字显示箱内温度，可以查询工作状态，曲线显示，报警和事件记录等信息。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4.风冷设计，箱内各角落温度维持在标定的温度范围内；测试孔设计，可根据实际需要检测箱内温度。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5.多种故障报警：高低温报警、断电报警、开门报警、传感器故障报警、电池电量低报警；两种报警方式：声音蜂鸣报警和灯光闪烁报警。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6.多重保护功能：开机延时保护、停机间隔保护、显示面板密码保护、断电记忆数据保护、传感器故障保护运行等。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7.冷凝水汇集后自动电加热蒸发，免人工处理。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8.远程报警功能，具有RS485网络接口，连接后可将温度数据传输到用户监控软件端。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9.配备四个脚轮，两个底脚；可移动、可通过底脚锁定。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10.压缩机：变频压缩机，环保制冷剂，高效节能，低噪音，使用寿命长。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11.冷凝风机：高稳定性品牌冷凝风机，高效节能，低噪音，使用寿命长。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12.噪声符合国家标准，声压级≤40dB（A）。有效容积≥429L。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13.不锈钢内胆设计。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14.门体配置机械锁，配电磁锁，电磁锁可以实现NFC打卡开锁和指纹开锁功能。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15.后备电池设计，断电后报警并继续显示箱内实时温度。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16.箱内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≦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7个高精度传感器，主控传感器为高精度PT100，可显示环境温湿度。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17.防低温设计：防低温机械温控器，电控板故障时可直接控制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压</w:t>
      </w: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机开停，防止温低影响血液安全。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18.箱内设置LED照明灯，外部独立灯开关。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19.标配USB接口，可下载温度数据，报警记录等信息，可存储箱内温度数据10年，实现产品整个生命周期的温度数据可追溯。配圆盘温度记录仪。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20. ≧5个蘸塑搁架，≧15个注塑血筐，多个内门，可减小开门取血的冷量散失。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21.血筐：塑料一体成型血袋筐≧15个, 带标识卡槽，配隔板可保持血袋不满筐时立放。标配血型标贴，便于分类标记。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22.配物联模块，云网互联，通过电脑端和手机端可随时随地查看冷藏箱信息，故障一键报修。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  <w:t>23.具有医疗器械注册证，产品通过CE、UL认证。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生物安全柜技术参数：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气流模式：30%外排，70%循环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通过生物安全柜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 xml:space="preserve">YY0569-2011 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Ⅱ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级生物安全柜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认证和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GB 41918-2022 生物安全柜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认证。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流入气流平均风速≥0.5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m/s，下降气流平均风速≥0.3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m/s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送风过滤器与排风过滤器均采用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ULPA超高效空气过滤器，针对颗粒直径0.12um，过滤效率≥99.999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%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具有气流隔断技术，沿玻璃门上沿缝隙有负压气流阻断保护，防止工作区内外气体交互。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洁净级别为10级的工作环境。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LCD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彩色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液晶屏显示，</w:t>
      </w:r>
      <w:bookmarkStart w:id="0" w:name="OLE_LINK1"/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触摸按键</w:t>
      </w:r>
      <w:bookmarkEnd w:id="0"/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可显示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时钟、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工作区温度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与湿度、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气流流速、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送风以及排风过滤器压差、系统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时间、过滤膜使用寿命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紫外使用时间、功能图标以及报警提示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等参数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在线实时监测并显示高效过滤器的使用寿命，具有过滤器失效声光报警功能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前窗采用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电动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升降方式，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可一键上升或者下降到安全高度。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紫外灯安装在工作区背面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上部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操作区能完全覆盖照射杀菌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，具有紫外灯预约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消杀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功能，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可设定更改预约时长。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照明灯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安装在工作区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前部，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采用高亮度LED灯管，照度1000lx以上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前窗玻璃采用双层夹胶防爆安全玻璃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具有全幅可清洁功能,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可内部清洗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配备双路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压力传感器，实时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监测送风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过滤器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以及排风过滤器的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压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差,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压力变化超限时自动声光报警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有断电记忆功能，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恢复供电后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恢复断电前的运行状态并有报警提示。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有关门监测功能，未关严门有声光报警提示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有开门高度警示功能，开门超高或过低均有声光报警提示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有监测气流波动功能，气流波动超过20%有声光报警提示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前窗关闭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紫外线杀菌消毒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双重触发信号，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一路线路故障时，可以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正常开启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紫外杀菌功能。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负压风道设有过滤格栅，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防止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纸屑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等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杂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物进入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后部负压腔体。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可实现高效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过滤器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与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风机的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单人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维修、更换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，维修保养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快捷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一体式搁手板大平面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设计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人员操作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舒适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上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柜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体底部结构的可搬抬结构设计，便于叉车搬运及人工搬抬放置上柜体，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安全方便。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柜内电源：双防水插座设计，插座位于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人员不易触及部位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取电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方便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具有水阀、气阀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孔交错设计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柜体底座下方全敞开空间。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360" w:firstLineChars="150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脚轮与支架一体化设计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柜体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可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实现万向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移动，也可以调节支脚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高度来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固定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柜体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和调平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工作台平面。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立式压力蒸汽灭菌器技术参数：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1、</w:t>
      </w:r>
      <w:r>
        <w:rPr>
          <w:rFonts w:hint="eastAsia" w:ascii="仿宋" w:hAnsi="仿宋" w:eastAsia="仿宋" w:cs="仿宋"/>
          <w:sz w:val="24"/>
          <w:szCs w:val="24"/>
        </w:rPr>
        <w:t xml:space="preserve">容积：75L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</w:t>
      </w:r>
      <w:r>
        <w:rPr>
          <w:rFonts w:hint="eastAsia" w:ascii="仿宋" w:hAnsi="仿宋" w:eastAsia="仿宋" w:cs="仿宋"/>
          <w:sz w:val="24"/>
          <w:szCs w:val="24"/>
        </w:rPr>
        <w:t>设计温度：150℃，设计压力0.3Mpa。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3、</w:t>
      </w:r>
      <w:r>
        <w:rPr>
          <w:rFonts w:hint="eastAsia" w:ascii="仿宋" w:hAnsi="仿宋" w:eastAsia="仿宋" w:cs="仿宋"/>
          <w:sz w:val="24"/>
          <w:szCs w:val="24"/>
        </w:rPr>
        <w:t>额定工作压力：0.25MPa，额定工作温度：138℃。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4、</w:t>
      </w:r>
      <w:r>
        <w:rPr>
          <w:rFonts w:hint="eastAsia" w:ascii="仿宋" w:hAnsi="仿宋" w:eastAsia="仿宋" w:cs="仿宋"/>
          <w:sz w:val="24"/>
          <w:szCs w:val="24"/>
        </w:rPr>
        <w:t>灭菌温度选择范围：105～134℃。计时选择范围：0～99hour59min。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5、</w:t>
      </w:r>
      <w:r>
        <w:rPr>
          <w:rFonts w:hint="eastAsia" w:ascii="仿宋" w:hAnsi="仿宋" w:eastAsia="仿宋" w:cs="仿宋"/>
          <w:sz w:val="24"/>
          <w:szCs w:val="24"/>
        </w:rPr>
        <w:t>整机优质不锈钢材料：灭菌室筒体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封头采用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耐高温、耐腐蚀、高强度</w:t>
      </w:r>
      <w:r>
        <w:rPr>
          <w:rFonts w:hint="eastAsia" w:ascii="仿宋" w:hAnsi="仿宋" w:eastAsia="仿宋" w:cs="仿宋"/>
          <w:sz w:val="24"/>
          <w:szCs w:val="24"/>
        </w:rPr>
        <w:t>不锈钢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外壳采用不锈钢拉丝板。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仿宋" w:hAnsi="仿宋" w:eastAsia="仿宋" w:cs="仿宋"/>
          <w:sz w:val="24"/>
          <w:szCs w:val="24"/>
          <w:vertAlign w:val="subscript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6、</w:t>
      </w:r>
      <w:r>
        <w:rPr>
          <w:rFonts w:hint="eastAsia" w:ascii="仿宋" w:hAnsi="仿宋" w:eastAsia="仿宋" w:cs="仿宋"/>
          <w:sz w:val="24"/>
          <w:szCs w:val="24"/>
        </w:rPr>
        <w:t>盖子：上翻开盖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7、</w:t>
      </w:r>
      <w:r>
        <w:rPr>
          <w:rFonts w:hint="eastAsia" w:ascii="仿宋" w:hAnsi="仿宋" w:eastAsia="仿宋" w:cs="仿宋"/>
          <w:sz w:val="24"/>
          <w:szCs w:val="24"/>
        </w:rPr>
        <w:t>数码显示屏、触摸式按键。灭菌室的压力、温度、时间单行显示，运行状态、水位高低等信息LED灯显示,方便观察机器运行情况。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8、</w:t>
      </w:r>
      <w:r>
        <w:rPr>
          <w:rFonts w:hint="eastAsia" w:ascii="仿宋" w:hAnsi="仿宋" w:eastAsia="仿宋" w:cs="仿宋"/>
          <w:sz w:val="24"/>
          <w:szCs w:val="24"/>
        </w:rPr>
        <w:t>排气方式：电脑程序控制自动排气。液体、培养基等物品灭菌可设置为结束后不排气。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9、</w:t>
      </w:r>
      <w:r>
        <w:rPr>
          <w:rFonts w:hint="eastAsia" w:ascii="仿宋" w:hAnsi="仿宋" w:eastAsia="仿宋" w:cs="仿宋"/>
          <w:sz w:val="24"/>
          <w:szCs w:val="24"/>
        </w:rPr>
        <w:t>灭菌模式：自定义模式。可设置冷空气的排放、灭菌温度、灭菌时间、结束是否排气等参数。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10、</w:t>
      </w:r>
      <w:r>
        <w:rPr>
          <w:rFonts w:hint="eastAsia" w:ascii="仿宋" w:hAnsi="仿宋" w:eastAsia="仿宋" w:cs="仿宋"/>
          <w:sz w:val="24"/>
          <w:szCs w:val="24"/>
        </w:rPr>
        <w:t>微电脑程序控制，一键启动。升温、排冷空气、恒温灭菌、结束排气、停机，按程序运行无需看管。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11、</w:t>
      </w:r>
      <w:r>
        <w:rPr>
          <w:rFonts w:hint="eastAsia" w:ascii="仿宋" w:hAnsi="仿宋" w:eastAsia="仿宋" w:cs="仿宋"/>
          <w:sz w:val="24"/>
          <w:szCs w:val="24"/>
        </w:rPr>
        <w:t>程序记忆功能：灭菌时间、温度等参数设置一次，自动保存，无需调整。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</w:t>
      </w:r>
      <w:r>
        <w:rPr>
          <w:rFonts w:hint="eastAsia" w:ascii="仿宋" w:hAnsi="仿宋" w:eastAsia="仿宋" w:cs="仿宋"/>
          <w:sz w:val="24"/>
          <w:szCs w:val="24"/>
        </w:rPr>
        <w:t>智能维护系统：系统检测到异常信息时，在显示屏上弹出故障代码，蜂鸣声提醒。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3、</w:t>
      </w:r>
      <w:r>
        <w:rPr>
          <w:rFonts w:hint="eastAsia" w:ascii="仿宋" w:hAnsi="仿宋" w:eastAsia="仿宋" w:cs="仿宋"/>
          <w:sz w:val="24"/>
          <w:szCs w:val="24"/>
        </w:rPr>
        <w:t>高低水位自动检测：水不够消毒一次时不能启动机器；使用中途异常缺水时立即断电停止加热，蜂鸣声提醒缺水。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低速离心机技术参数：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1.最高转速：6000r/min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2.最大离心力：4400*g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3.最大容量：4*300ml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4.定时范围：1min—99h59min，可连续或短时间离心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5.控速精度：±10r/min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vertAlign w:val="subscript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6.电源：AC220V  50/60Hz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7.噪音：≤65dB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8.全金属结构多层防爆设计，坚固耐用，安全性高。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9.嵌入式微处理器控制，直流无刷电机驱动，免维护，多级减震结构，运行平稳。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10.大尺寸触摸液晶显示屏，实时显示运行全部参数。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11.采用机电一体化门锁，安全可靠。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12.采用食品级硅胶整体密封圈，避免气溶胶外溢。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13.具有自检、门盖、堵转、超速、超温等检测报警功能，优异的减震装置，电机运行平稳。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14.可存储50组以上用户自定义程序，方便调用常用程序，开机为上次的程序。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15.10种升降速率供选择，升降速度快；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16.配有多种水平转子及多种适配器可选，适用于0.2ml-300ml离心管，可根据实际需求，实现一机多用。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纯水机技术参数：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（一）</w:t>
      </w:r>
      <w:r>
        <w:rPr>
          <w:rFonts w:hint="eastAsia" w:ascii="仿宋" w:hAnsi="仿宋" w:eastAsia="仿宋" w:cs="仿宋"/>
          <w:sz w:val="24"/>
          <w:szCs w:val="24"/>
        </w:rPr>
        <w:t>技术参数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产水水质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bCs/>
          <w:sz w:val="24"/>
          <w:szCs w:val="24"/>
        </w:rPr>
        <w:t>符合GB/T6682-2008实验室用水标准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主要工艺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预处理＋反渗透工艺＋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混床柱。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产水流量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60</w:t>
      </w:r>
      <w:r>
        <w:rPr>
          <w:rFonts w:hint="eastAsia" w:ascii="仿宋" w:hAnsi="仿宋" w:eastAsia="仿宋" w:cs="仿宋"/>
          <w:sz w:val="24"/>
          <w:szCs w:val="24"/>
        </w:rPr>
        <w:t>L/H（25℃室温）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产水电阻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≥10MΩ.cm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回收率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≥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50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%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电源要求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AV380V±10% ，三相五线制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供水水源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城市自来水，水质符合GB5749相关技术参数标准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（二）</w:t>
      </w:r>
      <w:r>
        <w:rPr>
          <w:rFonts w:hint="eastAsia" w:ascii="仿宋" w:hAnsi="仿宋" w:eastAsia="仿宋" w:cs="仿宋"/>
          <w:sz w:val="24"/>
          <w:szCs w:val="24"/>
        </w:rPr>
        <w:t>性能要求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设备工艺流程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预处理→反渗透→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纯化柱</w:t>
      </w:r>
      <w:r>
        <w:rPr>
          <w:rFonts w:hint="eastAsia" w:ascii="仿宋" w:hAnsi="仿宋" w:eastAsia="仿宋" w:cs="仿宋"/>
          <w:sz w:val="24"/>
          <w:szCs w:val="24"/>
        </w:rPr>
        <w:t>→后储水输送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外观、工艺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一体化机箱设计，占地面积小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</w:rPr>
        <w:t>采用模块式连接方案，各系统安装连接方便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使用及维护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</w:p>
    <w:p>
      <w:pPr>
        <w:numPr>
          <w:ilvl w:val="0"/>
          <w:numId w:val="6"/>
        </w:numPr>
        <w:autoSpaceDE/>
        <w:autoSpaceDN/>
        <w:adjustRightInd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自动控制，一键式操作</w:t>
      </w:r>
    </w:p>
    <w:p>
      <w:pPr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2）自我诊断及报警：有声光报警功能，中文提示故障原因，报警状态等信息，方便诊断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</w:rPr>
        <w:t>有完善的压力，流量，电源及电导超标报警功能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3）控制系统：PLC自动控制，密码保护功能，可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选</w:t>
      </w:r>
      <w:r>
        <w:rPr>
          <w:rFonts w:hint="eastAsia" w:ascii="仿宋" w:hAnsi="仿宋" w:eastAsia="仿宋" w:cs="仿宋"/>
          <w:sz w:val="24"/>
          <w:szCs w:val="24"/>
        </w:rPr>
        <w:t>扩展IT连接和远程监控（有相关的软件著作权证书）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（三）</w:t>
      </w:r>
      <w:r>
        <w:rPr>
          <w:rFonts w:hint="eastAsia" w:ascii="仿宋" w:hAnsi="仿宋" w:eastAsia="仿宋" w:cs="仿宋"/>
          <w:sz w:val="24"/>
          <w:szCs w:val="24"/>
        </w:rPr>
        <w:t>配置要求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预处理系统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：砂</w:t>
      </w:r>
      <w:r>
        <w:rPr>
          <w:rFonts w:hint="eastAsia" w:ascii="仿宋" w:hAnsi="仿宋" w:eastAsia="仿宋" w:cs="仿宋"/>
          <w:sz w:val="24"/>
          <w:szCs w:val="24"/>
        </w:rPr>
        <w:t>过滤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、碳</w:t>
      </w:r>
      <w:r>
        <w:rPr>
          <w:rFonts w:hint="eastAsia" w:ascii="仿宋" w:hAnsi="仿宋" w:eastAsia="仿宋" w:cs="仿宋"/>
          <w:sz w:val="24"/>
          <w:szCs w:val="24"/>
        </w:rPr>
        <w:t>过滤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精密过滤器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滤芯式过滤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膜压力容器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：模块化快装式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混床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优质阴阳混合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纯化柱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控制阀门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线性调节压力和纯水产量。所有阀门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流量计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压力表均设置在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操作便于触及部位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设备机箱（封闭式）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防溅水设计，配置排风扇和百叶窗。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8.</w:t>
      </w:r>
      <w:r>
        <w:rPr>
          <w:rFonts w:hint="eastAsia" w:ascii="仿宋" w:hAnsi="仿宋" w:eastAsia="仿宋" w:cs="仿宋"/>
          <w:sz w:val="24"/>
          <w:szCs w:val="24"/>
        </w:rPr>
        <w:t>储水箱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PE水箱，配备底座</w:t>
      </w:r>
    </w:p>
    <w:p>
      <w:bookmarkStart w:id="1" w:name="_GoBack"/>
      <w:bookmarkEnd w:id="1"/>
    </w:p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BA4B03"/>
    <w:multiLevelType w:val="singleLevel"/>
    <w:tmpl w:val="A5BA4B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815FF64"/>
    <w:multiLevelType w:val="singleLevel"/>
    <w:tmpl w:val="B815FF64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D0A76547"/>
    <w:multiLevelType w:val="singleLevel"/>
    <w:tmpl w:val="D0A7654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E9E6F7C"/>
    <w:multiLevelType w:val="singleLevel"/>
    <w:tmpl w:val="EE9E6F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25D0299"/>
    <w:multiLevelType w:val="multilevel"/>
    <w:tmpl w:val="525D029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9"/>
      <w:numFmt w:val="bullet"/>
      <w:lvlText w:val="★"/>
      <w:lvlJc w:val="left"/>
      <w:pPr>
        <w:ind w:left="780" w:hanging="360"/>
      </w:pPr>
      <w:rPr>
        <w:rFonts w:hint="eastAsia" w:ascii="宋体" w:hAnsi="宋体" w:eastAsia="宋体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506917C"/>
    <w:multiLevelType w:val="singleLevel"/>
    <w:tmpl w:val="5506917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5F926EE"/>
    <w:multiLevelType w:val="singleLevel"/>
    <w:tmpl w:val="55F926EE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D0B5E"/>
    <w:rsid w:val="2DAD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style2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2024-09-06T09:21:00Z</dcterms:created>
  <dc:creator>Administrator</dc:creator>
  <cp:lastModifiedBy>Administrator</cp:lastModifiedBy>
  <dcterms:modified xsi:type="dcterms:W3CDTF">2024-09-06T09:21:59Z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