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="240" w:after="240" w:line="360" w:lineRule="auto"/>
        <w:ind w:leftChars="0"/>
        <w:jc w:val="center"/>
        <w:outlineLvl w:val="0"/>
        <w:rPr>
          <w:rFonts w:hint="eastAsia" w:ascii="仿宋_GB2312" w:hAnsi="仿宋_GB2312" w:eastAsia="仿宋_GB2312" w:cs="仿宋_GB2312"/>
          <w:b/>
          <w:color w:val="auto"/>
          <w:sz w:val="40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40"/>
          <w:szCs w:val="40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color w:val="auto"/>
          <w:sz w:val="40"/>
          <w:szCs w:val="40"/>
          <w:highlight w:val="none"/>
        </w:rPr>
        <w:t>需求</w:t>
      </w:r>
      <w:bookmarkStart w:id="0" w:name="_Hlk40259505"/>
    </w:p>
    <w:bookmarkEnd w:id="0"/>
    <w:p>
      <w:pPr>
        <w:pStyle w:val="3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一、项目概述 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1.项目名称：公安县人民医院虎西院区肺结节装置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维保服务</w:t>
      </w:r>
    </w:p>
    <w:p>
      <w:pPr>
        <w:pStyle w:val="3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2.最高限价：5万元。</w:t>
      </w:r>
    </w:p>
    <w:p>
      <w:pP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3.合同履行期限：签订合同后一年。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  <w:t>二、项目需求</w:t>
      </w:r>
    </w:p>
    <w:p>
      <w:pPr>
        <w:ind w:firstLine="560" w:firstLineChars="20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我院肺结节软件为LungGo，硬件计算机服务器型号为2GPU，在确保设备系统畅通无阻和安全运行的同时，向我选提供必要的技术支持和培训。</w:t>
      </w:r>
    </w:p>
    <w:p>
      <w:pPr>
        <w:pStyle w:val="3"/>
        <w:widowControl/>
        <w:spacing w:before="0" w:beforeAutospacing="0" w:after="0" w:afterAutospacing="0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13DB"/>
    <w:rsid w:val="0B5417EE"/>
    <w:rsid w:val="1EE612E8"/>
    <w:rsid w:val="5BD3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next w:val="1"/>
    <w:qFormat/>
    <w:uiPriority w:val="0"/>
    <w:pPr>
      <w:spacing w:line="360" w:lineRule="auto"/>
      <w:ind w:firstLine="420" w:firstLineChars="200"/>
    </w:pPr>
    <w:rPr>
      <w:rFonts w:ascii="Calibri" w:hAnsi="Calibri" w:cs="宋体"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2024-08-09T02:02:00Z</dcterms:created>
  <dc:creator>现实</dc:creator>
  <cp:lastModifiedBy>Administrator</cp:lastModifiedBy>
  <dcterms:modified xsi:type="dcterms:W3CDTF">2024-08-16T00:27:20Z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