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0" w:right="3951" w:firstLine="0"/>
        <w:jc w:val="both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44"/>
          <w:szCs w:val="44"/>
          <w:lang w:val="en-US" w:eastAsia="zh-CN"/>
        </w:rPr>
        <w:t>评分标准</w:t>
      </w:r>
    </w:p>
    <w:tbl>
      <w:tblPr>
        <w:tblStyle w:val="7"/>
        <w:tblW w:w="9560" w:type="dxa"/>
        <w:tblInd w:w="1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185"/>
        <w:gridCol w:w="780"/>
        <w:gridCol w:w="5445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评审项目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评审分项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子项目及分值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价格部分（10分）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报价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满足竞争性磋商文件要求且报价最低的报价为评审基准价，其价格分为满分。其他供应商的价格分统一按照下列公式计算：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报价得分=(评审基准价/报价)×价格权值×100，价格权值=10%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备注：供应商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需第二次报价，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评审时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以第二次报价价格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参与评审。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商务部分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(35分)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类似业绩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需提供近三年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至投标截止日前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以合同签订日期为准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有医疗机构在线设备采购类似业绩，每提供1个得2分，本项最高得1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分。(业绩以供应商提供的加盖供应商公章的合同书复印件或中标通知书，未提供或未加盖公章的均不得分。)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服务能力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专利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（1）供应商具有企业诚信管理体系认证证书、安全生产标准化认证证书，每提供一项得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分，本项满分得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分。（须提供证书复印件等证明文件加盖公章，未提供和其他情况的不得分。）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（2）供应商具有有效的售后服务认证证书，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按星级认证高低得分，最高得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3分，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最低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得1分。未提供不得分。（须提供证书复印件和“全国认证认可信息公共服平台”在线查询网络截图等证明文件加盖公章）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）供应商每提供一个与污水处理相关的计算机软件软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件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著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作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权得0.1分，最高1分；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）供应商每提供一个与污水处理相关的实用新型发明专利得0.1分，最高1分；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）供应商提供与废水处理相关的发明专利得5分。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团队人员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（1）项目负责人同时具有市政一级建造师和环保类工程师得5分；不同时具有得1分。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（2）售后服务人员具有低压电工作业证得2分；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（3）供应商团队人员有自动监控(污废水)运行工证书得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分，最高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以上人员需提证书复印件，近三个月社保证明（退休人员提供退休证明）及劳动合同。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技术部分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(55分)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技术参数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响应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32分</w:t>
            </w:r>
          </w:p>
        </w:tc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技术参数响应评分：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供应商所投产品技术参数与磋商文件要求的响应程度，标注"▲"参数共计16项，有一项负偏离的扣2分，扣完为止。(需提供相关技术资料。技术资料以所投产品制造商出具的技术白皮书、制造商公开发布的印刷资料或第三方机构出具或(提供省级或以上权威部门)出具的有效的检测报告为准，如采购要求中有其他证明材料要求，则以采购需求为准。未提供相关技术资料支持的，视作负偏离）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供货方案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8分</w:t>
            </w:r>
          </w:p>
        </w:tc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根据供应商提供针对本项目的供货方案进行评审，包括以下方面：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(1)备货方案（2分）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(2)安装方案、调试方案（2分）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(3)维护方案（2分）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(4)验收方案（2分）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评审标准：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(1)内容完全结合整体需求，进行全方面的描述是指：方案内容根据本项目定制，与本项目切合度高，对项目内容做了全方面、多层次的描述，且针对具体点有深度分析。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(2)措施合理可行。(是指：依据相关标准规范进行科学设计，且具备可操作性，符合实际操作。)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上述每项评审因素满足一项评审标准的得1分，全部满足的得2分。对4项评审因素进行打分，此项满分8分。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应急方案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9分</w:t>
            </w:r>
          </w:p>
        </w:tc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服务商提供本项目合理、有效的服务，针对不可预见的问题、紧急情况，制定处理措施。应急预案详细、可行，有具体的解决措施，满足项目需求得9分；应急预案基本满足项目需求，但部分条款有瑕疵的得5分；方案或措施内容有缺失的得1分；无此项内容不得分。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确保合同期限和质量的承诺及保证措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施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6分</w:t>
            </w:r>
          </w:p>
        </w:tc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根据供应商提供的合同期限和质量的承诺及保证措施进行综合评审。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评审因素：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(1)确保合同期限的承诺及保证措施；（3分）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(2)确保项目质量承诺及保证措施。（3分）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评审标准：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(1)内容完全结合整体需求，进行全方面的描述是指：方案内容根据本项目定制，与本项目切合度高，对项目内容做了全方面、多层次的描述，且针对具体点有深度分析。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(2)措施合理可行。是指：依据相关标准规范进行科学设计，且具备可操作性，符合实际操作。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上述评审因素满足一项评审标准的得1.5分，全部满足的得3分。对2项评审因素进行打分，此项满分6分。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4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62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楷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bookmarkEnd w:id="0"/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0" w:right="3951" w:firstLine="0"/>
        <w:jc w:val="both"/>
        <w:textAlignment w:val="auto"/>
        <w:rPr>
          <w:rFonts w:hint="eastAsia" w:ascii="黑体" w:hAnsi="黑体" w:eastAsia="黑体" w:cs="黑体"/>
          <w:b/>
          <w:color w:val="000000"/>
          <w:sz w:val="36"/>
          <w:szCs w:val="36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b/>
          <w:color w:val="000000"/>
          <w:sz w:val="36"/>
          <w:szCs w:val="36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黑体" w:hAnsi="黑体" w:eastAsia="黑体" w:cs="黑体"/>
          <w:b/>
          <w:color w:val="00000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80" w:lineRule="exact"/>
        <w:ind w:left="0" w:right="3951" w:firstLine="0"/>
        <w:jc w:val="both"/>
        <w:textAlignment w:val="auto"/>
        <w:rPr>
          <w:rFonts w:hint="default" w:ascii="黑体" w:hAnsi="黑体" w:eastAsia="黑体" w:cs="黑体"/>
          <w:b/>
          <w:color w:val="000000"/>
          <w:sz w:val="36"/>
          <w:szCs w:val="36"/>
          <w:lang w:val="en-US" w:eastAsia="zh-CN"/>
        </w:rPr>
      </w:pPr>
    </w:p>
    <w:sectPr>
      <w:pgSz w:w="11906" w:h="16838"/>
      <w:pgMar w:top="706" w:right="1280" w:bottom="1440" w:left="1300" w:header="720" w:footer="720" w:gutter="0"/>
      <w:cols w:equalWidth="0" w:num="1">
        <w:col w:w="932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5ZGYwN2U3NjYxNWU4MWI1MTlhYmE0YTA0YWNkYjQifQ=="/>
  </w:docVars>
  <w:rsids>
    <w:rsidRoot w:val="159C6981"/>
    <w:rsid w:val="004874D5"/>
    <w:rsid w:val="006A6F8C"/>
    <w:rsid w:val="02A1111E"/>
    <w:rsid w:val="159C6981"/>
    <w:rsid w:val="167748C5"/>
    <w:rsid w:val="1CBD0666"/>
    <w:rsid w:val="216B711F"/>
    <w:rsid w:val="22622119"/>
    <w:rsid w:val="24C639D0"/>
    <w:rsid w:val="26E63E5F"/>
    <w:rsid w:val="34783045"/>
    <w:rsid w:val="3A952316"/>
    <w:rsid w:val="413C7647"/>
    <w:rsid w:val="552F624E"/>
    <w:rsid w:val="5DD43000"/>
    <w:rsid w:val="63961D38"/>
    <w:rsid w:val="6CAE6A95"/>
    <w:rsid w:val="706B600D"/>
    <w:rsid w:val="7BA7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0" w:firstLineChars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line="360" w:lineRule="auto"/>
      <w:ind w:firstLine="200" w:firstLineChars="200"/>
    </w:pPr>
    <w:rPr>
      <w:rFonts w:hAnsi="宋体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5657</Words>
  <Characters>6559</Characters>
  <Lines>0</Lines>
  <Paragraphs>0</Paragraphs>
  <TotalTime>7</TotalTime>
  <ScaleCrop>false</ScaleCrop>
  <LinksUpToDate>false</LinksUpToDate>
  <CharactersWithSpaces>6599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2026-08-11T08:08:00Z</dcterms:created>
  <dc:creator>Administrator</dc:creator>
  <cp:lastModifiedBy>Administrator</cp:lastModifiedBy>
  <cp:lastPrinted>2026-10-24T01:58:00Z</cp:lastPrinted>
  <dcterms:modified xsi:type="dcterms:W3CDTF">2026-10-24T02:05:44Z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TemplateDocerSaveRecord">
    <vt:lpwstr>eyJoZGlkIjoiYjJjOTQxYzhjODMyMDAzZmE0MDJkMWFkNmJlNDkwYTUiLCJ1c2VySWQiOiIxMjc5MzMwNDA5In0=</vt:lpwstr>
  </property>
  <property fmtid="{D5CDD505-2E9C-101B-9397-08002B2CF9AE}" pid="4" name="ICV">
    <vt:lpwstr>18E23474FA31412EB7C148C95249E275_12</vt:lpwstr>
  </property>
</Properties>
</file>